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27" w:rsidRDefault="009D0A27" w:rsidP="005509AA">
      <w:pPr>
        <w:spacing w:before="0"/>
        <w:ind w:left="360" w:right="-180"/>
        <w:contextualSpacing/>
        <w:jc w:val="center"/>
        <w:rPr>
          <w:rFonts w:asciiTheme="majorHAnsi" w:hAnsiTheme="majorHAnsi" w:cstheme="minorHAnsi"/>
          <w:b/>
          <w:szCs w:val="24"/>
          <w:u w:val="single"/>
        </w:rPr>
      </w:pPr>
    </w:p>
    <w:p w:rsidR="00AA1857" w:rsidRPr="00AA1857" w:rsidRDefault="00AA1857" w:rsidP="00AA18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before="0"/>
        <w:ind w:left="360"/>
        <w:jc w:val="center"/>
        <w:rPr>
          <w:rFonts w:asciiTheme="majorHAnsi" w:eastAsia="Times New Roman" w:hAnsiTheme="majorHAnsi" w:cs="Times New Roman"/>
          <w:b/>
          <w:iCs/>
          <w:sz w:val="40"/>
          <w:szCs w:val="40"/>
        </w:rPr>
      </w:pPr>
      <w:r w:rsidRPr="00AA1857">
        <w:rPr>
          <w:rFonts w:asciiTheme="majorHAnsi" w:eastAsia="Times New Roman" w:hAnsiTheme="majorHAnsi" w:cs="Times New Roman"/>
          <w:b/>
          <w:sz w:val="40"/>
          <w:szCs w:val="40"/>
        </w:rPr>
        <w:t>Small Business Commission</w:t>
      </w:r>
    </w:p>
    <w:p w:rsidR="00AA1857" w:rsidRPr="00AA1857" w:rsidRDefault="00AA1857" w:rsidP="00AA18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before="0"/>
        <w:ind w:left="360"/>
        <w:jc w:val="center"/>
        <w:rPr>
          <w:rFonts w:asciiTheme="majorHAnsi" w:eastAsia="Times New Roman" w:hAnsiTheme="majorHAnsi" w:cs="Times New Roman"/>
          <w:b/>
          <w:iCs/>
          <w:szCs w:val="24"/>
        </w:rPr>
      </w:pPr>
      <w:r w:rsidRPr="00AA1857">
        <w:rPr>
          <w:rFonts w:asciiTheme="majorHAnsi" w:eastAsia="Times New Roman" w:hAnsiTheme="majorHAnsi" w:cs="Times New Roman"/>
          <w:b/>
          <w:iCs/>
          <w:szCs w:val="24"/>
        </w:rPr>
        <w:t>http://dls.virginia.gov/commissions/sbc.htm</w:t>
      </w:r>
    </w:p>
    <w:p w:rsidR="00AA1857" w:rsidRPr="00AA1857" w:rsidRDefault="00AA1857" w:rsidP="00AA18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before="0"/>
        <w:ind w:left="360"/>
        <w:jc w:val="center"/>
        <w:rPr>
          <w:rFonts w:asciiTheme="majorHAnsi" w:eastAsia="Times New Roman" w:hAnsiTheme="majorHAnsi" w:cstheme="minorHAnsi"/>
          <w:b/>
          <w:szCs w:val="24"/>
        </w:rPr>
      </w:pPr>
    </w:p>
    <w:p w:rsidR="00AA1857" w:rsidRPr="00AA1857" w:rsidRDefault="00AA1857" w:rsidP="00AA18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before="0"/>
        <w:ind w:left="360"/>
        <w:jc w:val="center"/>
        <w:rPr>
          <w:rFonts w:asciiTheme="majorHAnsi" w:eastAsia="Times New Roman" w:hAnsiTheme="majorHAnsi" w:cstheme="minorHAnsi"/>
          <w:b/>
          <w:sz w:val="28"/>
          <w:szCs w:val="28"/>
        </w:rPr>
      </w:pPr>
      <w:r w:rsidRPr="00AA1857">
        <w:rPr>
          <w:rFonts w:asciiTheme="majorHAnsi" w:eastAsia="Times New Roman" w:hAnsiTheme="majorHAnsi" w:cstheme="minorHAnsi"/>
          <w:b/>
          <w:sz w:val="28"/>
          <w:szCs w:val="28"/>
        </w:rPr>
        <w:t>July 25, 2017, 2:00 p.m.</w:t>
      </w:r>
    </w:p>
    <w:p w:rsidR="00AA1857" w:rsidRPr="00AA1857" w:rsidRDefault="00AA1857" w:rsidP="00AA18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before="0"/>
        <w:ind w:left="360"/>
        <w:jc w:val="center"/>
        <w:rPr>
          <w:rFonts w:asciiTheme="majorHAnsi" w:eastAsia="Times New Roman" w:hAnsiTheme="majorHAnsi" w:cstheme="minorHAnsi"/>
          <w:b/>
          <w:sz w:val="28"/>
          <w:szCs w:val="28"/>
        </w:rPr>
      </w:pPr>
      <w:r w:rsidRPr="00AA1857">
        <w:rPr>
          <w:rFonts w:asciiTheme="majorHAnsi" w:eastAsia="Times New Roman" w:hAnsiTheme="majorHAnsi" w:cstheme="minorHAnsi"/>
          <w:b/>
          <w:sz w:val="28"/>
          <w:szCs w:val="28"/>
        </w:rPr>
        <w:t>House Room 1, State Capitol</w:t>
      </w:r>
    </w:p>
    <w:p w:rsidR="00AA1857" w:rsidRDefault="00AA1857" w:rsidP="00AA18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before="0"/>
        <w:ind w:left="360"/>
        <w:jc w:val="center"/>
        <w:rPr>
          <w:rFonts w:asciiTheme="majorHAnsi" w:eastAsia="Times New Roman" w:hAnsiTheme="majorHAnsi" w:cstheme="minorHAnsi"/>
          <w:b/>
          <w:sz w:val="28"/>
          <w:szCs w:val="28"/>
        </w:rPr>
      </w:pPr>
      <w:r w:rsidRPr="00AA1857">
        <w:rPr>
          <w:rFonts w:asciiTheme="majorHAnsi" w:eastAsia="Times New Roman" w:hAnsiTheme="majorHAnsi" w:cstheme="minorHAnsi"/>
          <w:b/>
          <w:sz w:val="28"/>
          <w:szCs w:val="28"/>
        </w:rPr>
        <w:t>Richmond, Virginia</w:t>
      </w:r>
    </w:p>
    <w:p w:rsidR="00AA1857" w:rsidRPr="00AA1857" w:rsidRDefault="00AA1857" w:rsidP="00AA18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before="0"/>
        <w:ind w:left="360"/>
        <w:jc w:val="center"/>
        <w:rPr>
          <w:rFonts w:asciiTheme="majorHAnsi" w:eastAsia="Times New Roman" w:hAnsiTheme="majorHAnsi" w:cstheme="minorHAnsi"/>
          <w:b/>
          <w:sz w:val="28"/>
          <w:szCs w:val="28"/>
        </w:rPr>
      </w:pPr>
    </w:p>
    <w:p w:rsidR="00AA1857" w:rsidRDefault="00AA1857" w:rsidP="00AA1857">
      <w:pPr>
        <w:spacing w:before="0"/>
        <w:ind w:left="360" w:right="-180"/>
        <w:jc w:val="center"/>
        <w:rPr>
          <w:rFonts w:asciiTheme="majorHAnsi" w:hAnsiTheme="majorHAnsi" w:cstheme="minorHAnsi"/>
          <w:b/>
          <w:szCs w:val="24"/>
          <w:u w:val="single"/>
        </w:rPr>
      </w:pPr>
    </w:p>
    <w:p w:rsidR="00AA1857" w:rsidRPr="00AA1857" w:rsidRDefault="00AA1857" w:rsidP="00AA1857">
      <w:pPr>
        <w:spacing w:before="0"/>
        <w:ind w:left="360" w:right="-180"/>
        <w:jc w:val="center"/>
        <w:rPr>
          <w:rFonts w:ascii="Arial Narrow" w:hAnsi="Arial Narrow" w:cstheme="minorHAnsi"/>
          <w:i/>
          <w:sz w:val="28"/>
          <w:szCs w:val="28"/>
        </w:rPr>
      </w:pPr>
      <w:r w:rsidRPr="00D77FA6">
        <w:rPr>
          <w:rFonts w:ascii="Arial Narrow" w:hAnsi="Arial Narrow" w:cstheme="minorHAnsi"/>
          <w:b/>
          <w:szCs w:val="24"/>
          <w:u w:val="single"/>
        </w:rPr>
        <w:t>Proposed</w:t>
      </w:r>
      <w:r w:rsidRPr="00AA1857">
        <w:rPr>
          <w:rFonts w:ascii="Arial Narrow" w:hAnsi="Arial Narrow" w:cstheme="minorHAnsi"/>
          <w:b/>
          <w:sz w:val="28"/>
          <w:szCs w:val="28"/>
          <w:u w:val="single"/>
        </w:rPr>
        <w:t xml:space="preserve"> </w:t>
      </w:r>
      <w:r w:rsidRPr="00D77FA6">
        <w:rPr>
          <w:rFonts w:ascii="Arial Narrow" w:hAnsi="Arial Narrow" w:cstheme="minorHAnsi"/>
          <w:b/>
          <w:sz w:val="32"/>
          <w:szCs w:val="32"/>
          <w:u w:val="single"/>
        </w:rPr>
        <w:t>AGENDA</w:t>
      </w:r>
      <w:r w:rsidRPr="00AA1857">
        <w:rPr>
          <w:rFonts w:ascii="Arial Narrow" w:hAnsi="Arial Narrow" w:cstheme="minorHAnsi"/>
          <w:i/>
          <w:sz w:val="28"/>
          <w:szCs w:val="28"/>
        </w:rPr>
        <w:t xml:space="preserve"> </w:t>
      </w:r>
    </w:p>
    <w:p w:rsidR="00AA1857" w:rsidRDefault="00AA1857" w:rsidP="00AA1857">
      <w:pPr>
        <w:spacing w:before="0"/>
        <w:ind w:left="360" w:right="-180"/>
        <w:jc w:val="center"/>
        <w:rPr>
          <w:rFonts w:ascii="Arial Narrow" w:hAnsi="Arial Narrow" w:cstheme="minorHAnsi"/>
          <w:i/>
          <w:sz w:val="28"/>
          <w:szCs w:val="28"/>
        </w:rPr>
      </w:pPr>
    </w:p>
    <w:p w:rsidR="00CD16B7" w:rsidRPr="00AA1857" w:rsidRDefault="00AA1857" w:rsidP="00E874ED">
      <w:pPr>
        <w:ind w:left="360" w:right="990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 xml:space="preserve">1.  </w:t>
      </w:r>
      <w:r w:rsidR="00CD16B7" w:rsidRPr="00AA1857">
        <w:rPr>
          <w:rFonts w:asciiTheme="majorHAnsi" w:hAnsiTheme="majorHAnsi" w:cs="Times New Roman"/>
          <w:b/>
          <w:szCs w:val="24"/>
        </w:rPr>
        <w:t>Call to Order</w:t>
      </w:r>
      <w:r w:rsidR="005509AA" w:rsidRPr="00AA1857">
        <w:rPr>
          <w:rFonts w:asciiTheme="majorHAnsi" w:hAnsiTheme="majorHAnsi" w:cs="Times New Roman"/>
          <w:b/>
          <w:szCs w:val="24"/>
        </w:rPr>
        <w:t>; Opening Remarks by the Chair</w:t>
      </w:r>
      <w:r w:rsidR="00CD16B7" w:rsidRPr="00AA1857">
        <w:rPr>
          <w:rFonts w:asciiTheme="majorHAnsi" w:hAnsiTheme="majorHAnsi" w:cs="Times New Roman"/>
          <w:b/>
          <w:szCs w:val="24"/>
        </w:rPr>
        <w:t xml:space="preserve"> </w:t>
      </w:r>
    </w:p>
    <w:p w:rsidR="007A166E" w:rsidRPr="001D124B" w:rsidRDefault="007A166E" w:rsidP="00E874ED">
      <w:pPr>
        <w:pStyle w:val="ListParagraph"/>
        <w:ind w:right="990"/>
        <w:rPr>
          <w:rFonts w:asciiTheme="majorHAnsi" w:hAnsiTheme="majorHAnsi" w:cs="Times New Roman"/>
          <w:b/>
          <w:szCs w:val="24"/>
        </w:rPr>
      </w:pPr>
    </w:p>
    <w:p w:rsidR="00AA1857" w:rsidRDefault="00AA1857" w:rsidP="00E874ED">
      <w:pPr>
        <w:spacing w:before="0"/>
        <w:ind w:left="630" w:right="990" w:hanging="270"/>
        <w:jc w:val="both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b/>
          <w:szCs w:val="24"/>
        </w:rPr>
        <w:t xml:space="preserve">2. </w:t>
      </w:r>
      <w:r w:rsidR="00E80FB7" w:rsidRPr="00AA1857">
        <w:rPr>
          <w:rFonts w:asciiTheme="majorHAnsi" w:hAnsiTheme="majorHAnsi" w:cs="Times New Roman"/>
          <w:b/>
          <w:szCs w:val="24"/>
        </w:rPr>
        <w:t>Overview of findings;</w:t>
      </w:r>
      <w:r w:rsidR="005509AA" w:rsidRPr="00AA1857">
        <w:rPr>
          <w:rFonts w:asciiTheme="majorHAnsi" w:hAnsiTheme="majorHAnsi" w:cs="Times New Roman"/>
          <w:b/>
          <w:szCs w:val="24"/>
        </w:rPr>
        <w:t xml:space="preserve"> 2016 update of study reviewing the impact of regulations on Virginia's manufacturing sector.</w:t>
      </w:r>
      <w:r w:rsidR="00BA3FA1" w:rsidRPr="00AA1857">
        <w:rPr>
          <w:rFonts w:asciiTheme="majorHAnsi" w:hAnsiTheme="majorHAnsi" w:cs="Times New Roman"/>
          <w:b/>
          <w:szCs w:val="24"/>
        </w:rPr>
        <w:t xml:space="preserve"> </w:t>
      </w:r>
      <w:r w:rsidRPr="00AA1857">
        <w:rPr>
          <w:rFonts w:asciiTheme="majorHAnsi" w:hAnsiTheme="majorHAnsi" w:cs="Times New Roman"/>
          <w:b/>
          <w:szCs w:val="24"/>
        </w:rPr>
        <w:t xml:space="preserve"> </w:t>
      </w:r>
    </w:p>
    <w:p w:rsidR="00E874ED" w:rsidRPr="00AA1857" w:rsidRDefault="00E874ED" w:rsidP="00E874ED">
      <w:pPr>
        <w:spacing w:before="0"/>
        <w:ind w:left="630" w:right="990" w:hanging="270"/>
        <w:jc w:val="both"/>
        <w:rPr>
          <w:rFonts w:asciiTheme="majorHAnsi" w:hAnsiTheme="majorHAnsi" w:cs="Times New Roman"/>
          <w:b/>
          <w:szCs w:val="24"/>
        </w:rPr>
      </w:pPr>
    </w:p>
    <w:p w:rsidR="00D77FA6" w:rsidRPr="00D77FA6" w:rsidRDefault="00AA1857" w:rsidP="00E874ED">
      <w:pPr>
        <w:spacing w:before="0"/>
        <w:ind w:left="360" w:right="990"/>
        <w:jc w:val="both"/>
        <w:rPr>
          <w:rFonts w:asciiTheme="majorHAnsi" w:hAnsiTheme="majorHAnsi" w:cs="Times New Roman"/>
          <w:i/>
          <w:szCs w:val="24"/>
        </w:rPr>
      </w:pPr>
      <w:r w:rsidRPr="00D77FA6">
        <w:rPr>
          <w:rFonts w:asciiTheme="majorHAnsi" w:hAnsiTheme="majorHAnsi" w:cs="Times New Roman"/>
          <w:i/>
          <w:szCs w:val="24"/>
        </w:rPr>
        <w:tab/>
      </w:r>
      <w:r w:rsidRPr="00D77FA6">
        <w:rPr>
          <w:rFonts w:asciiTheme="majorHAnsi" w:hAnsiTheme="majorHAnsi" w:cs="Times New Roman"/>
          <w:i/>
          <w:szCs w:val="24"/>
        </w:rPr>
        <w:tab/>
      </w:r>
      <w:r w:rsidR="005509AA" w:rsidRPr="00D77FA6">
        <w:rPr>
          <w:rFonts w:asciiTheme="majorHAnsi" w:hAnsiTheme="majorHAnsi" w:cs="Times New Roman"/>
          <w:i/>
          <w:szCs w:val="24"/>
        </w:rPr>
        <w:t xml:space="preserve">Ellen Miller, </w:t>
      </w:r>
      <w:r w:rsidR="00D77FA6" w:rsidRPr="00D77FA6">
        <w:rPr>
          <w:rFonts w:asciiTheme="majorHAnsi" w:hAnsiTheme="majorHAnsi" w:cs="Times New Roman"/>
          <w:i/>
          <w:szCs w:val="24"/>
        </w:rPr>
        <w:t>Chief Economic Development and Quantitative Analyst</w:t>
      </w:r>
    </w:p>
    <w:p w:rsidR="003B782C" w:rsidRPr="00D77FA6" w:rsidRDefault="00D77FA6" w:rsidP="00E874ED">
      <w:pPr>
        <w:spacing w:before="0"/>
        <w:ind w:left="360" w:right="990"/>
        <w:jc w:val="both"/>
        <w:rPr>
          <w:rFonts w:asciiTheme="majorHAnsi" w:hAnsiTheme="majorHAnsi" w:cs="Times New Roman"/>
          <w:b/>
          <w:i/>
          <w:szCs w:val="24"/>
        </w:rPr>
      </w:pPr>
      <w:r w:rsidRPr="00D77FA6">
        <w:rPr>
          <w:rFonts w:asciiTheme="majorHAnsi" w:hAnsiTheme="majorHAnsi" w:cs="Times New Roman"/>
          <w:i/>
          <w:szCs w:val="24"/>
        </w:rPr>
        <w:tab/>
      </w:r>
      <w:r w:rsidRPr="00D77FA6">
        <w:rPr>
          <w:rFonts w:asciiTheme="majorHAnsi" w:hAnsiTheme="majorHAnsi" w:cs="Times New Roman"/>
          <w:i/>
          <w:szCs w:val="24"/>
        </w:rPr>
        <w:tab/>
      </w:r>
      <w:r w:rsidR="005509AA" w:rsidRPr="00D77FA6">
        <w:rPr>
          <w:rFonts w:asciiTheme="majorHAnsi" w:hAnsiTheme="majorHAnsi" w:cs="Times New Roman"/>
          <w:i/>
          <w:szCs w:val="24"/>
        </w:rPr>
        <w:t>Joint Legislati</w:t>
      </w:r>
      <w:bookmarkStart w:id="0" w:name="_GoBack"/>
      <w:bookmarkEnd w:id="0"/>
      <w:r w:rsidR="005509AA" w:rsidRPr="00D77FA6">
        <w:rPr>
          <w:rFonts w:asciiTheme="majorHAnsi" w:hAnsiTheme="majorHAnsi" w:cs="Times New Roman"/>
          <w:i/>
          <w:szCs w:val="24"/>
        </w:rPr>
        <w:t>ve Audit and Review Commission</w:t>
      </w:r>
    </w:p>
    <w:p w:rsidR="007B2884" w:rsidRPr="001D124B" w:rsidRDefault="007B2884" w:rsidP="00E874ED">
      <w:pPr>
        <w:pStyle w:val="ListParagraph"/>
        <w:tabs>
          <w:tab w:val="left" w:pos="1080"/>
        </w:tabs>
        <w:spacing w:before="0"/>
        <w:ind w:right="990"/>
        <w:jc w:val="both"/>
        <w:rPr>
          <w:rFonts w:asciiTheme="majorHAnsi" w:hAnsiTheme="majorHAnsi" w:cs="Times New Roman"/>
          <w:b/>
          <w:szCs w:val="24"/>
        </w:rPr>
      </w:pPr>
    </w:p>
    <w:p w:rsidR="00CD16B7" w:rsidRPr="00AA1857" w:rsidRDefault="00AA1857" w:rsidP="00E874ED">
      <w:pPr>
        <w:spacing w:before="0"/>
        <w:ind w:left="630" w:right="990" w:hanging="270"/>
        <w:rPr>
          <w:rFonts w:asciiTheme="majorHAnsi" w:hAnsiTheme="majorHAnsi" w:cs="Times New Roman"/>
          <w:i/>
          <w:szCs w:val="24"/>
          <w:highlight w:val="yellow"/>
        </w:rPr>
      </w:pPr>
      <w:r>
        <w:rPr>
          <w:rFonts w:asciiTheme="majorHAnsi" w:hAnsiTheme="majorHAnsi" w:cs="Times New Roman"/>
          <w:b/>
          <w:szCs w:val="24"/>
        </w:rPr>
        <w:t xml:space="preserve">3. </w:t>
      </w:r>
      <w:r w:rsidR="00D77FA6">
        <w:rPr>
          <w:rFonts w:asciiTheme="majorHAnsi" w:hAnsiTheme="majorHAnsi" w:cs="Times New Roman"/>
          <w:b/>
          <w:szCs w:val="24"/>
        </w:rPr>
        <w:t xml:space="preserve"> </w:t>
      </w:r>
      <w:r w:rsidR="007B2884" w:rsidRPr="00AA1857">
        <w:rPr>
          <w:rFonts w:asciiTheme="majorHAnsi" w:hAnsiTheme="majorHAnsi" w:cs="Times New Roman"/>
          <w:b/>
          <w:szCs w:val="24"/>
        </w:rPr>
        <w:t>Review of major points; online survey conducted by Joint Commission on Administrative Rules</w:t>
      </w:r>
      <w:r w:rsidR="00A61700" w:rsidRPr="00AA1857">
        <w:rPr>
          <w:rFonts w:asciiTheme="majorHAnsi" w:hAnsiTheme="majorHAnsi" w:cs="Times New Roman"/>
          <w:b/>
          <w:szCs w:val="24"/>
        </w:rPr>
        <w:t>.</w:t>
      </w:r>
      <w:r w:rsidRPr="00AA1857">
        <w:rPr>
          <w:rFonts w:asciiTheme="majorHAnsi" w:hAnsiTheme="majorHAnsi" w:cs="Times New Roman"/>
          <w:b/>
          <w:szCs w:val="24"/>
        </w:rPr>
        <w:t xml:space="preserve">  </w:t>
      </w:r>
    </w:p>
    <w:p w:rsidR="00AA1857" w:rsidRDefault="00AA1857" w:rsidP="00E874ED">
      <w:pPr>
        <w:pStyle w:val="ListParagraph"/>
        <w:spacing w:before="0"/>
        <w:ind w:right="990"/>
        <w:rPr>
          <w:rFonts w:asciiTheme="majorHAnsi" w:hAnsiTheme="majorHAnsi" w:cs="Times New Roman"/>
          <w:b/>
          <w:szCs w:val="24"/>
        </w:rPr>
      </w:pPr>
    </w:p>
    <w:p w:rsidR="00D77FA6" w:rsidRPr="00D77FA6" w:rsidRDefault="00E874ED" w:rsidP="00E874ED">
      <w:pPr>
        <w:pStyle w:val="ListParagraph"/>
        <w:spacing w:before="0"/>
        <w:ind w:right="990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b/>
          <w:szCs w:val="24"/>
        </w:rPr>
        <w:tab/>
      </w:r>
      <w:r w:rsidR="00D77FA6" w:rsidRPr="00D77FA6">
        <w:rPr>
          <w:rFonts w:asciiTheme="majorHAnsi" w:hAnsiTheme="majorHAnsi" w:cs="Times New Roman"/>
          <w:i/>
          <w:szCs w:val="24"/>
        </w:rPr>
        <w:t>Amigo R. Wade, Senior Attorney</w:t>
      </w:r>
    </w:p>
    <w:p w:rsidR="00E874ED" w:rsidRPr="00D77FA6" w:rsidRDefault="00D77FA6" w:rsidP="00E874ED">
      <w:pPr>
        <w:pStyle w:val="ListParagraph"/>
        <w:spacing w:before="0"/>
        <w:ind w:right="990"/>
        <w:rPr>
          <w:rFonts w:asciiTheme="majorHAnsi" w:hAnsiTheme="majorHAnsi" w:cs="Times New Roman"/>
          <w:i/>
          <w:szCs w:val="24"/>
        </w:rPr>
      </w:pPr>
      <w:r w:rsidRPr="00D77FA6">
        <w:rPr>
          <w:rFonts w:asciiTheme="majorHAnsi" w:hAnsiTheme="majorHAnsi" w:cs="Times New Roman"/>
          <w:i/>
          <w:szCs w:val="24"/>
        </w:rPr>
        <w:tab/>
        <w:t>Division of Legislation Services</w:t>
      </w:r>
    </w:p>
    <w:p w:rsidR="00A61700" w:rsidRPr="001D124B" w:rsidRDefault="00A61700" w:rsidP="00E874ED">
      <w:pPr>
        <w:pStyle w:val="ListParagraph"/>
        <w:spacing w:before="0"/>
        <w:ind w:left="1440" w:right="990"/>
        <w:rPr>
          <w:rFonts w:asciiTheme="majorHAnsi" w:hAnsiTheme="majorHAnsi" w:cs="Times New Roman"/>
          <w:b/>
          <w:szCs w:val="24"/>
        </w:rPr>
      </w:pPr>
    </w:p>
    <w:p w:rsidR="009D0A27" w:rsidRPr="00E874ED" w:rsidRDefault="00AA1857" w:rsidP="00E874ED">
      <w:pPr>
        <w:tabs>
          <w:tab w:val="left" w:pos="720"/>
        </w:tabs>
        <w:spacing w:before="0"/>
        <w:ind w:left="360" w:right="990"/>
        <w:jc w:val="both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b/>
          <w:szCs w:val="24"/>
        </w:rPr>
        <w:t xml:space="preserve">4.  </w:t>
      </w:r>
      <w:r w:rsidR="009D0A27" w:rsidRPr="00AA1857">
        <w:rPr>
          <w:rFonts w:asciiTheme="majorHAnsi" w:hAnsiTheme="majorHAnsi" w:cs="Times New Roman"/>
          <w:b/>
          <w:szCs w:val="24"/>
        </w:rPr>
        <w:t>Discussion.</w:t>
      </w:r>
      <w:r w:rsidR="00E874ED" w:rsidRPr="00E874ED">
        <w:rPr>
          <w:rFonts w:asciiTheme="majorHAnsi" w:hAnsiTheme="majorHAnsi" w:cs="Times New Roman"/>
          <w:i/>
          <w:szCs w:val="24"/>
        </w:rPr>
        <w:t xml:space="preserve"> </w:t>
      </w:r>
    </w:p>
    <w:p w:rsidR="001D124B" w:rsidRDefault="001D124B" w:rsidP="00E874ED">
      <w:pPr>
        <w:pStyle w:val="ListParagraph"/>
        <w:spacing w:before="0"/>
        <w:ind w:right="990"/>
        <w:rPr>
          <w:rFonts w:asciiTheme="majorHAnsi" w:hAnsiTheme="majorHAnsi" w:cs="Times New Roman"/>
          <w:b/>
          <w:szCs w:val="24"/>
        </w:rPr>
      </w:pPr>
    </w:p>
    <w:p w:rsidR="001D124B" w:rsidRPr="001D124B" w:rsidRDefault="00AA1857" w:rsidP="00E874ED">
      <w:pPr>
        <w:pStyle w:val="ListParagraph"/>
        <w:spacing w:before="0"/>
        <w:ind w:right="990" w:hanging="360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5.  </w:t>
      </w:r>
      <w:r w:rsidR="001D124B" w:rsidRPr="001D124B">
        <w:rPr>
          <w:rFonts w:asciiTheme="majorHAnsi" w:hAnsiTheme="majorHAnsi" w:cstheme="minorHAnsi"/>
          <w:b/>
          <w:szCs w:val="24"/>
        </w:rPr>
        <w:t>Public Comment</w:t>
      </w:r>
      <w:r w:rsidR="00E874ED">
        <w:rPr>
          <w:rFonts w:asciiTheme="majorHAnsi" w:hAnsiTheme="majorHAnsi" w:cstheme="minorHAnsi"/>
          <w:b/>
          <w:szCs w:val="24"/>
        </w:rPr>
        <w:t xml:space="preserve">. </w:t>
      </w:r>
      <w:r w:rsidRPr="00E874ED">
        <w:rPr>
          <w:rFonts w:asciiTheme="majorHAnsi" w:hAnsiTheme="majorHAnsi" w:cstheme="minorHAnsi"/>
          <w:i/>
          <w:szCs w:val="24"/>
        </w:rPr>
        <w:t xml:space="preserve"> </w:t>
      </w:r>
    </w:p>
    <w:p w:rsidR="001D124B" w:rsidRDefault="001D124B" w:rsidP="00E874ED">
      <w:pPr>
        <w:pStyle w:val="ListParagraph"/>
        <w:spacing w:before="0"/>
        <w:ind w:right="990"/>
        <w:rPr>
          <w:rFonts w:asciiTheme="majorHAnsi" w:hAnsiTheme="majorHAnsi" w:cstheme="minorHAnsi"/>
          <w:b/>
          <w:szCs w:val="24"/>
        </w:rPr>
      </w:pPr>
    </w:p>
    <w:p w:rsidR="00450DC3" w:rsidRPr="00AA1857" w:rsidRDefault="00AA1857" w:rsidP="00E874ED">
      <w:pPr>
        <w:spacing w:before="0"/>
        <w:ind w:left="360" w:right="990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6.  </w:t>
      </w:r>
      <w:r w:rsidR="00450DC3" w:rsidRPr="00AA1857">
        <w:rPr>
          <w:rFonts w:asciiTheme="majorHAnsi" w:hAnsiTheme="majorHAnsi" w:cstheme="minorHAnsi"/>
          <w:b/>
          <w:szCs w:val="24"/>
        </w:rPr>
        <w:t>Schedule next meeting date</w:t>
      </w:r>
      <w:r w:rsidR="00D77FA6">
        <w:rPr>
          <w:rFonts w:asciiTheme="majorHAnsi" w:hAnsiTheme="majorHAnsi" w:cstheme="minorHAnsi"/>
          <w:b/>
          <w:szCs w:val="24"/>
        </w:rPr>
        <w:t>.</w:t>
      </w:r>
    </w:p>
    <w:p w:rsidR="00450DC3" w:rsidRDefault="00450DC3" w:rsidP="00E874ED">
      <w:pPr>
        <w:pStyle w:val="ListParagraph"/>
        <w:spacing w:before="0"/>
        <w:ind w:right="990"/>
        <w:rPr>
          <w:rFonts w:asciiTheme="majorHAnsi" w:hAnsiTheme="majorHAnsi" w:cstheme="minorHAnsi"/>
          <w:b/>
          <w:szCs w:val="24"/>
        </w:rPr>
      </w:pPr>
    </w:p>
    <w:p w:rsidR="007A166E" w:rsidRPr="00AA1857" w:rsidRDefault="00AA1857" w:rsidP="00E874ED">
      <w:pPr>
        <w:spacing w:before="0"/>
        <w:ind w:left="360" w:right="990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7.  </w:t>
      </w:r>
      <w:r w:rsidR="001D124B" w:rsidRPr="00AA1857">
        <w:rPr>
          <w:rFonts w:asciiTheme="majorHAnsi" w:hAnsiTheme="majorHAnsi" w:cstheme="minorHAnsi"/>
          <w:b/>
          <w:szCs w:val="24"/>
        </w:rPr>
        <w:t>Adjournment</w:t>
      </w:r>
      <w:r w:rsidR="00D77FA6">
        <w:rPr>
          <w:rFonts w:asciiTheme="majorHAnsi" w:hAnsiTheme="majorHAnsi" w:cstheme="minorHAnsi"/>
          <w:b/>
          <w:szCs w:val="24"/>
        </w:rPr>
        <w:t>.</w:t>
      </w:r>
    </w:p>
    <w:p w:rsidR="00D77FA6" w:rsidRDefault="00D77FA6" w:rsidP="00D77FA6">
      <w:pPr>
        <w:pStyle w:val="ListParagraph"/>
        <w:spacing w:before="0"/>
        <w:ind w:right="-180"/>
        <w:rPr>
          <w:rFonts w:ascii="Arial Narrow" w:hAnsi="Arial Narrow" w:cstheme="minorHAnsi"/>
          <w:b/>
          <w:szCs w:val="24"/>
        </w:rPr>
      </w:pPr>
    </w:p>
    <w:p w:rsidR="00D77FA6" w:rsidRDefault="00D77FA6" w:rsidP="00D77FA6">
      <w:pPr>
        <w:pStyle w:val="ListParagraph"/>
        <w:spacing w:before="0"/>
        <w:ind w:right="-180"/>
        <w:rPr>
          <w:rFonts w:ascii="Arial Narrow" w:hAnsi="Arial Narrow" w:cstheme="minorHAnsi"/>
          <w:b/>
          <w:szCs w:val="24"/>
        </w:rPr>
      </w:pPr>
    </w:p>
    <w:p w:rsidR="00D77FA6" w:rsidRDefault="00D77FA6" w:rsidP="00D77FA6">
      <w:pPr>
        <w:spacing w:before="0"/>
        <w:ind w:right="-180"/>
        <w:contextualSpacing/>
        <w:jc w:val="center"/>
        <w:rPr>
          <w:rFonts w:ascii="Arial Narrow" w:hAnsi="Arial Narrow" w:cstheme="minorHAnsi"/>
          <w:b/>
          <w:szCs w:val="24"/>
          <w:u w:val="single"/>
        </w:rPr>
      </w:pPr>
      <w:r w:rsidRPr="004B4111">
        <w:rPr>
          <w:rFonts w:ascii="Arial Narrow" w:hAnsi="Arial Narrow" w:cstheme="minorHAnsi"/>
          <w:b/>
          <w:szCs w:val="24"/>
          <w:u w:val="single"/>
        </w:rPr>
        <w:t>Members</w:t>
      </w:r>
    </w:p>
    <w:tbl>
      <w:tblPr>
        <w:tblStyle w:val="TableGrid"/>
        <w:tblW w:w="9648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90"/>
        <w:gridCol w:w="4698"/>
      </w:tblGrid>
      <w:tr w:rsidR="00D77FA6" w:rsidRPr="007A166E" w:rsidTr="00D77FA6">
        <w:tc>
          <w:tcPr>
            <w:tcW w:w="4860" w:type="dxa"/>
          </w:tcPr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</w:p>
          <w:p w:rsidR="00D77FA6" w:rsidRPr="007A166E" w:rsidRDefault="00D77FA6" w:rsidP="00D77FA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>The Honorable</w:t>
            </w:r>
            <w:r>
              <w:t xml:space="preserve"> </w:t>
            </w:r>
            <w:r w:rsidRPr="00D77FA6">
              <w:rPr>
                <w:rFonts w:ascii="Arial Narrow" w:hAnsi="Arial Narrow" w:cs="Times New Roman"/>
                <w:sz w:val="22"/>
              </w:rPr>
              <w:t>Daniel W. Marshall, III</w:t>
            </w:r>
            <w:r w:rsidRPr="007A166E">
              <w:rPr>
                <w:rFonts w:ascii="Arial Narrow" w:hAnsi="Arial Narrow" w:cs="Times New Roman"/>
                <w:sz w:val="22"/>
              </w:rPr>
              <w:t xml:space="preserve">, Chair  </w:t>
            </w:r>
          </w:p>
        </w:tc>
        <w:tc>
          <w:tcPr>
            <w:tcW w:w="4788" w:type="dxa"/>
            <w:gridSpan w:val="2"/>
          </w:tcPr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 xml:space="preserve"> </w:t>
            </w:r>
          </w:p>
          <w:p w:rsidR="00D77FA6" w:rsidRPr="007A166E" w:rsidRDefault="00D77FA6" w:rsidP="00D77FA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 xml:space="preserve"> The Honorable</w:t>
            </w:r>
            <w:r>
              <w:t xml:space="preserve"> </w:t>
            </w:r>
            <w:r w:rsidRPr="00D77FA6">
              <w:rPr>
                <w:rFonts w:ascii="Arial Narrow" w:hAnsi="Arial Narrow" w:cs="Times New Roman"/>
                <w:sz w:val="22"/>
              </w:rPr>
              <w:t>Frank Ruff, Jr.</w:t>
            </w:r>
            <w:r w:rsidRPr="007A166E">
              <w:rPr>
                <w:rFonts w:ascii="Arial Narrow" w:hAnsi="Arial Narrow" w:cs="Times New Roman"/>
                <w:sz w:val="22"/>
              </w:rPr>
              <w:t xml:space="preserve">, Vice-Chair  </w:t>
            </w:r>
          </w:p>
        </w:tc>
      </w:tr>
      <w:tr w:rsidR="00D77FA6" w:rsidRPr="002969CD" w:rsidTr="00D77FA6">
        <w:tc>
          <w:tcPr>
            <w:tcW w:w="4950" w:type="dxa"/>
            <w:gridSpan w:val="2"/>
          </w:tcPr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 xml:space="preserve">The Honorable R. Creigh Deeds  </w:t>
            </w:r>
          </w:p>
        </w:tc>
        <w:tc>
          <w:tcPr>
            <w:tcW w:w="4698" w:type="dxa"/>
          </w:tcPr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 xml:space="preserve">The Honorable. R. Lee Ware, Jr.   </w:t>
            </w:r>
          </w:p>
        </w:tc>
      </w:tr>
      <w:tr w:rsidR="00D77FA6" w:rsidRPr="002969CD" w:rsidTr="00D77FA6">
        <w:tc>
          <w:tcPr>
            <w:tcW w:w="4950" w:type="dxa"/>
            <w:gridSpan w:val="2"/>
          </w:tcPr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 xml:space="preserve">The Honorable George L. Barker  </w:t>
            </w:r>
          </w:p>
        </w:tc>
        <w:tc>
          <w:tcPr>
            <w:tcW w:w="4698" w:type="dxa"/>
          </w:tcPr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 xml:space="preserve">The Honorable Mark L. Cole </w:t>
            </w:r>
          </w:p>
        </w:tc>
      </w:tr>
      <w:tr w:rsidR="00D77FA6" w:rsidRPr="002969CD" w:rsidTr="00D77FA6">
        <w:tc>
          <w:tcPr>
            <w:tcW w:w="4950" w:type="dxa"/>
            <w:gridSpan w:val="2"/>
          </w:tcPr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 xml:space="preserve">The Honorable Bryce E. Reeves  </w:t>
            </w:r>
          </w:p>
        </w:tc>
        <w:tc>
          <w:tcPr>
            <w:tcW w:w="4698" w:type="dxa"/>
          </w:tcPr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 xml:space="preserve">The Honorable Tony O. Wilt  </w:t>
            </w:r>
          </w:p>
        </w:tc>
      </w:tr>
      <w:tr w:rsidR="00D77FA6" w:rsidRPr="002969CD" w:rsidTr="005B41C8">
        <w:trPr>
          <w:trHeight w:val="1080"/>
        </w:trPr>
        <w:tc>
          <w:tcPr>
            <w:tcW w:w="4950" w:type="dxa"/>
            <w:gridSpan w:val="2"/>
          </w:tcPr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7A166E">
              <w:rPr>
                <w:rFonts w:ascii="Arial Narrow" w:hAnsi="Arial Narrow" w:cs="Times New Roman"/>
                <w:color w:val="000000" w:themeColor="text1"/>
                <w:sz w:val="22"/>
              </w:rPr>
              <w:t>Albert S. Diradour</w:t>
            </w:r>
          </w:p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7A166E">
              <w:rPr>
                <w:rFonts w:ascii="Arial Narrow" w:hAnsi="Arial Narrow" w:cs="Times New Roman"/>
                <w:color w:val="000000" w:themeColor="text1"/>
                <w:sz w:val="22"/>
              </w:rPr>
              <w:t xml:space="preserve">Ssunny Shah </w:t>
            </w:r>
          </w:p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7A166E">
              <w:rPr>
                <w:rFonts w:ascii="Arial Narrow" w:hAnsi="Arial Narrow" w:cs="Times New Roman"/>
                <w:color w:val="000000" w:themeColor="text1"/>
                <w:sz w:val="22"/>
              </w:rPr>
              <w:t xml:space="preserve">Deborah S. Baum </w:t>
            </w:r>
          </w:p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>
              <w:rPr>
                <w:rFonts w:ascii="Arial Narrow" w:hAnsi="Arial Narrow" w:cs="Times New Roman"/>
                <w:sz w:val="22"/>
              </w:rPr>
              <w:t>Vickie Williams-</w:t>
            </w:r>
            <w:proofErr w:type="spellStart"/>
            <w:r>
              <w:rPr>
                <w:rFonts w:ascii="Arial Narrow" w:hAnsi="Arial Narrow" w:cs="Times New Roman"/>
                <w:sz w:val="22"/>
              </w:rPr>
              <w:t>Cullins</w:t>
            </w:r>
            <w:proofErr w:type="spellEnd"/>
          </w:p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4698" w:type="dxa"/>
          </w:tcPr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>The Honorable Christopher T. Head</w:t>
            </w:r>
          </w:p>
          <w:p w:rsidR="00D77FA6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>
              <w:rPr>
                <w:rFonts w:ascii="Arial Narrow" w:hAnsi="Arial Narrow" w:cs="Times New Roman"/>
                <w:sz w:val="22"/>
              </w:rPr>
              <w:t>The Honorable Alfonso Lopez</w:t>
            </w:r>
          </w:p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  <w:highlight w:val="lightGray"/>
              </w:rPr>
            </w:pPr>
            <w:r>
              <w:rPr>
                <w:rFonts w:ascii="Arial Narrow" w:hAnsi="Arial Narrow" w:cs="Times New Roman"/>
                <w:sz w:val="22"/>
              </w:rPr>
              <w:t>Betty Jolly</w:t>
            </w:r>
            <w:r w:rsidRPr="007A166E">
              <w:rPr>
                <w:rFonts w:ascii="Arial Narrow" w:hAnsi="Arial Narrow" w:cs="Times New Roman"/>
                <w:sz w:val="22"/>
                <w:highlight w:val="lightGray"/>
              </w:rPr>
              <w:t xml:space="preserve"> </w:t>
            </w:r>
          </w:p>
          <w:p w:rsidR="00D77FA6" w:rsidRPr="007A166E" w:rsidRDefault="00D77FA6" w:rsidP="003F4A96">
            <w:pPr>
              <w:ind w:right="-180"/>
              <w:rPr>
                <w:rFonts w:ascii="Arial Narrow" w:hAnsi="Arial Narrow" w:cs="Times New Roman"/>
                <w:sz w:val="22"/>
              </w:rPr>
            </w:pPr>
            <w:r w:rsidRPr="007A166E">
              <w:rPr>
                <w:rFonts w:ascii="Arial Narrow" w:hAnsi="Arial Narrow" w:cs="Times New Roman"/>
                <w:sz w:val="22"/>
              </w:rPr>
              <w:t>E. Dana Dickens, III</w:t>
            </w:r>
          </w:p>
        </w:tc>
      </w:tr>
    </w:tbl>
    <w:p w:rsidR="00D77FA6" w:rsidRDefault="00D77FA6" w:rsidP="00D77FA6">
      <w:pPr>
        <w:tabs>
          <w:tab w:val="left" w:pos="9360"/>
        </w:tabs>
        <w:spacing w:before="0"/>
        <w:ind w:right="-180"/>
        <w:contextualSpacing/>
        <w:jc w:val="center"/>
        <w:rPr>
          <w:rFonts w:ascii="Arial Narrow" w:hAnsi="Arial Narrow" w:cstheme="minorHAnsi"/>
          <w:b/>
          <w:szCs w:val="24"/>
          <w:u w:val="single"/>
        </w:rPr>
      </w:pPr>
    </w:p>
    <w:p w:rsidR="00D77FA6" w:rsidRPr="002969CD" w:rsidRDefault="00D77FA6" w:rsidP="00D77FA6">
      <w:pPr>
        <w:tabs>
          <w:tab w:val="left" w:pos="9360"/>
        </w:tabs>
        <w:spacing w:before="0"/>
        <w:ind w:right="-180"/>
        <w:contextualSpacing/>
        <w:jc w:val="center"/>
        <w:rPr>
          <w:rFonts w:ascii="Arial Narrow" w:hAnsi="Arial Narrow" w:cstheme="minorHAnsi"/>
          <w:b/>
          <w:szCs w:val="24"/>
          <w:u w:val="single"/>
        </w:rPr>
      </w:pPr>
      <w:r w:rsidRPr="002969CD">
        <w:rPr>
          <w:rFonts w:ascii="Arial Narrow" w:hAnsi="Arial Narrow" w:cstheme="minorHAnsi"/>
          <w:b/>
          <w:szCs w:val="24"/>
          <w:u w:val="single"/>
        </w:rPr>
        <w:t>Staff</w:t>
      </w:r>
    </w:p>
    <w:p w:rsidR="00D77FA6" w:rsidRPr="007A166E" w:rsidRDefault="00D77FA6" w:rsidP="00D77FA6">
      <w:pPr>
        <w:tabs>
          <w:tab w:val="left" w:pos="9360"/>
        </w:tabs>
        <w:spacing w:before="0"/>
        <w:ind w:right="-180"/>
        <w:contextualSpacing/>
        <w:jc w:val="center"/>
        <w:rPr>
          <w:rFonts w:ascii="Arial Narrow" w:hAnsi="Arial Narrow" w:cstheme="minorHAnsi"/>
          <w:sz w:val="22"/>
        </w:rPr>
      </w:pPr>
      <w:r w:rsidRPr="007A166E">
        <w:rPr>
          <w:rFonts w:ascii="Arial Narrow" w:hAnsi="Arial Narrow" w:cstheme="minorHAnsi"/>
          <w:sz w:val="22"/>
        </w:rPr>
        <w:t>Amigo Wade, Senior Attorney, Division of Legislative Services</w:t>
      </w:r>
    </w:p>
    <w:p w:rsidR="00D77FA6" w:rsidRDefault="00D77FA6" w:rsidP="00D77FA6">
      <w:pPr>
        <w:tabs>
          <w:tab w:val="left" w:pos="9360"/>
        </w:tabs>
        <w:spacing w:before="0"/>
        <w:ind w:right="-180"/>
        <w:contextualSpacing/>
        <w:jc w:val="center"/>
        <w:rPr>
          <w:rFonts w:ascii="Arial Narrow" w:hAnsi="Arial Narrow" w:cstheme="minorHAnsi"/>
          <w:sz w:val="20"/>
          <w:szCs w:val="20"/>
        </w:rPr>
      </w:pPr>
    </w:p>
    <w:p w:rsidR="00D77FA6" w:rsidRPr="002969CD" w:rsidRDefault="00D77FA6" w:rsidP="00D77FA6">
      <w:pPr>
        <w:tabs>
          <w:tab w:val="left" w:pos="9360"/>
        </w:tabs>
        <w:spacing w:before="0"/>
        <w:ind w:right="-180"/>
        <w:contextualSpacing/>
        <w:jc w:val="center"/>
        <w:rPr>
          <w:rFonts w:ascii="Arial Narrow" w:hAnsi="Arial Narrow" w:cstheme="minorHAnsi"/>
          <w:b/>
          <w:szCs w:val="24"/>
          <w:u w:val="single"/>
        </w:rPr>
      </w:pPr>
      <w:r w:rsidRPr="002969CD">
        <w:rPr>
          <w:rFonts w:ascii="Arial Narrow" w:hAnsi="Arial Narrow" w:cstheme="minorHAnsi"/>
          <w:b/>
          <w:szCs w:val="24"/>
          <w:u w:val="single"/>
        </w:rPr>
        <w:t>Committee Operations</w:t>
      </w:r>
    </w:p>
    <w:p w:rsidR="00D77FA6" w:rsidRPr="007A166E" w:rsidRDefault="00D77FA6" w:rsidP="00D77FA6">
      <w:pPr>
        <w:tabs>
          <w:tab w:val="left" w:pos="9360"/>
        </w:tabs>
        <w:spacing w:before="0"/>
        <w:ind w:right="-180"/>
        <w:contextualSpacing/>
        <w:jc w:val="center"/>
        <w:rPr>
          <w:rFonts w:ascii="Arial Narrow" w:hAnsi="Arial Narrow" w:cstheme="minorHAnsi"/>
          <w:b/>
          <w:sz w:val="22"/>
        </w:rPr>
      </w:pPr>
      <w:r>
        <w:rPr>
          <w:rFonts w:ascii="Arial Narrow" w:hAnsi="Arial Narrow" w:cstheme="minorHAnsi"/>
          <w:sz w:val="22"/>
        </w:rPr>
        <w:t>Scott Maddrea</w:t>
      </w:r>
      <w:r w:rsidRPr="007A166E">
        <w:rPr>
          <w:rFonts w:ascii="Arial Narrow" w:hAnsi="Arial Narrow" w:cstheme="minorHAnsi"/>
          <w:sz w:val="22"/>
        </w:rPr>
        <w:t xml:space="preserve">, </w:t>
      </w:r>
      <w:r>
        <w:rPr>
          <w:rFonts w:ascii="Arial Narrow" w:hAnsi="Arial Narrow" w:cstheme="minorHAnsi"/>
          <w:sz w:val="22"/>
        </w:rPr>
        <w:t>House</w:t>
      </w:r>
      <w:r w:rsidRPr="007A166E">
        <w:rPr>
          <w:rFonts w:ascii="Arial Narrow" w:hAnsi="Arial Narrow" w:cstheme="minorHAnsi"/>
          <w:sz w:val="22"/>
        </w:rPr>
        <w:t xml:space="preserve"> Committee Operations</w:t>
      </w:r>
    </w:p>
    <w:p w:rsidR="001D124B" w:rsidRPr="001D124B" w:rsidRDefault="001D124B" w:rsidP="00E874ED">
      <w:pPr>
        <w:pStyle w:val="ListParagraph"/>
        <w:spacing w:before="0"/>
        <w:ind w:right="990"/>
        <w:rPr>
          <w:rFonts w:asciiTheme="majorHAnsi" w:hAnsiTheme="majorHAnsi" w:cstheme="minorHAnsi"/>
          <w:b/>
          <w:szCs w:val="24"/>
        </w:rPr>
      </w:pPr>
    </w:p>
    <w:sectPr w:rsidR="001D124B" w:rsidRPr="001D124B" w:rsidSect="003B782C">
      <w:pgSz w:w="12240" w:h="15840"/>
      <w:pgMar w:top="360" w:right="900" w:bottom="270" w:left="1080" w:header="36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62" w:rsidRDefault="00007A62" w:rsidP="00512BFE">
      <w:pPr>
        <w:spacing w:before="0"/>
      </w:pPr>
      <w:r>
        <w:separator/>
      </w:r>
    </w:p>
  </w:endnote>
  <w:endnote w:type="continuationSeparator" w:id="0">
    <w:p w:rsidR="00007A62" w:rsidRDefault="00007A62" w:rsidP="00512B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62" w:rsidRDefault="00007A62" w:rsidP="00512BFE">
      <w:pPr>
        <w:spacing w:before="0"/>
      </w:pPr>
      <w:r>
        <w:separator/>
      </w:r>
    </w:p>
  </w:footnote>
  <w:footnote w:type="continuationSeparator" w:id="0">
    <w:p w:rsidR="00007A62" w:rsidRDefault="00007A62" w:rsidP="00512BF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9BB"/>
    <w:multiLevelType w:val="hybridMultilevel"/>
    <w:tmpl w:val="7F3EE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A2EC8"/>
    <w:multiLevelType w:val="hybridMultilevel"/>
    <w:tmpl w:val="F306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D2B"/>
    <w:multiLevelType w:val="hybridMultilevel"/>
    <w:tmpl w:val="D6DE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2D3B"/>
    <w:multiLevelType w:val="hybridMultilevel"/>
    <w:tmpl w:val="6E74E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4208"/>
    <w:multiLevelType w:val="hybridMultilevel"/>
    <w:tmpl w:val="9F54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A06B0"/>
    <w:multiLevelType w:val="hybridMultilevel"/>
    <w:tmpl w:val="2D4AE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0E"/>
    <w:rsid w:val="00001006"/>
    <w:rsid w:val="00007A62"/>
    <w:rsid w:val="0001445F"/>
    <w:rsid w:val="00076918"/>
    <w:rsid w:val="0008645D"/>
    <w:rsid w:val="000F037B"/>
    <w:rsid w:val="000F2D99"/>
    <w:rsid w:val="000F606E"/>
    <w:rsid w:val="00124CC8"/>
    <w:rsid w:val="0015523B"/>
    <w:rsid w:val="00161893"/>
    <w:rsid w:val="00162721"/>
    <w:rsid w:val="00166FDF"/>
    <w:rsid w:val="00184E42"/>
    <w:rsid w:val="001862A6"/>
    <w:rsid w:val="001A6B26"/>
    <w:rsid w:val="001D124B"/>
    <w:rsid w:val="001D2DEF"/>
    <w:rsid w:val="0022588A"/>
    <w:rsid w:val="00272CCE"/>
    <w:rsid w:val="00275CDA"/>
    <w:rsid w:val="00287739"/>
    <w:rsid w:val="002969CD"/>
    <w:rsid w:val="002C44CC"/>
    <w:rsid w:val="002C6C43"/>
    <w:rsid w:val="002E20BC"/>
    <w:rsid w:val="003155A3"/>
    <w:rsid w:val="003617CE"/>
    <w:rsid w:val="00365699"/>
    <w:rsid w:val="003979DE"/>
    <w:rsid w:val="003A0221"/>
    <w:rsid w:val="003B782C"/>
    <w:rsid w:val="003C02CB"/>
    <w:rsid w:val="003F60F8"/>
    <w:rsid w:val="00413937"/>
    <w:rsid w:val="00450DC3"/>
    <w:rsid w:val="004712E5"/>
    <w:rsid w:val="00492018"/>
    <w:rsid w:val="004A385C"/>
    <w:rsid w:val="004B4111"/>
    <w:rsid w:val="005044FF"/>
    <w:rsid w:val="00512BFE"/>
    <w:rsid w:val="005509AA"/>
    <w:rsid w:val="005672B3"/>
    <w:rsid w:val="005912B5"/>
    <w:rsid w:val="005A6002"/>
    <w:rsid w:val="005B41C8"/>
    <w:rsid w:val="005C2667"/>
    <w:rsid w:val="005D5985"/>
    <w:rsid w:val="005E194A"/>
    <w:rsid w:val="00612283"/>
    <w:rsid w:val="006E795A"/>
    <w:rsid w:val="00726E26"/>
    <w:rsid w:val="007462CA"/>
    <w:rsid w:val="00781B81"/>
    <w:rsid w:val="007A166E"/>
    <w:rsid w:val="007A4517"/>
    <w:rsid w:val="007B2884"/>
    <w:rsid w:val="007B322A"/>
    <w:rsid w:val="00861799"/>
    <w:rsid w:val="0086193A"/>
    <w:rsid w:val="00871618"/>
    <w:rsid w:val="008A2E8E"/>
    <w:rsid w:val="008F099D"/>
    <w:rsid w:val="008F2275"/>
    <w:rsid w:val="008F3BE4"/>
    <w:rsid w:val="009178CC"/>
    <w:rsid w:val="0093545D"/>
    <w:rsid w:val="00947084"/>
    <w:rsid w:val="00952023"/>
    <w:rsid w:val="00953DA4"/>
    <w:rsid w:val="009820A0"/>
    <w:rsid w:val="009879FA"/>
    <w:rsid w:val="00992164"/>
    <w:rsid w:val="009962F8"/>
    <w:rsid w:val="009A1E0F"/>
    <w:rsid w:val="009B2804"/>
    <w:rsid w:val="009B3F55"/>
    <w:rsid w:val="009D0A27"/>
    <w:rsid w:val="009F4FCD"/>
    <w:rsid w:val="00A25CD2"/>
    <w:rsid w:val="00A61700"/>
    <w:rsid w:val="00A86EE0"/>
    <w:rsid w:val="00A86FA7"/>
    <w:rsid w:val="00A966F0"/>
    <w:rsid w:val="00AA1857"/>
    <w:rsid w:val="00AA36DD"/>
    <w:rsid w:val="00AA6BD2"/>
    <w:rsid w:val="00AB68C1"/>
    <w:rsid w:val="00AD3A53"/>
    <w:rsid w:val="00B124E7"/>
    <w:rsid w:val="00B2284F"/>
    <w:rsid w:val="00B30479"/>
    <w:rsid w:val="00B432AE"/>
    <w:rsid w:val="00B6234A"/>
    <w:rsid w:val="00B64877"/>
    <w:rsid w:val="00B8595B"/>
    <w:rsid w:val="00BA1A7C"/>
    <w:rsid w:val="00BA3FA1"/>
    <w:rsid w:val="00BA6D9C"/>
    <w:rsid w:val="00BF2389"/>
    <w:rsid w:val="00C01637"/>
    <w:rsid w:val="00C44D94"/>
    <w:rsid w:val="00CB18E1"/>
    <w:rsid w:val="00CC2716"/>
    <w:rsid w:val="00CC3CAB"/>
    <w:rsid w:val="00CD05A6"/>
    <w:rsid w:val="00CD16B7"/>
    <w:rsid w:val="00CF0F34"/>
    <w:rsid w:val="00CF5A0E"/>
    <w:rsid w:val="00D23896"/>
    <w:rsid w:val="00D325A1"/>
    <w:rsid w:val="00D4658F"/>
    <w:rsid w:val="00D46605"/>
    <w:rsid w:val="00D4693C"/>
    <w:rsid w:val="00D61407"/>
    <w:rsid w:val="00D710C0"/>
    <w:rsid w:val="00D77FA6"/>
    <w:rsid w:val="00E03E0F"/>
    <w:rsid w:val="00E708F7"/>
    <w:rsid w:val="00E80FB7"/>
    <w:rsid w:val="00E874ED"/>
    <w:rsid w:val="00E9718B"/>
    <w:rsid w:val="00EA5912"/>
    <w:rsid w:val="00EC4B4A"/>
    <w:rsid w:val="00ED0BEA"/>
    <w:rsid w:val="00ED25B3"/>
    <w:rsid w:val="00F0121C"/>
    <w:rsid w:val="00F04147"/>
    <w:rsid w:val="00F04D14"/>
    <w:rsid w:val="00F11211"/>
    <w:rsid w:val="00F16531"/>
    <w:rsid w:val="00F42C53"/>
    <w:rsid w:val="00F5405D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0E"/>
    <w:pPr>
      <w:ind w:left="720"/>
      <w:contextualSpacing/>
    </w:pPr>
  </w:style>
  <w:style w:type="table" w:styleId="TableGrid">
    <w:name w:val="Table Grid"/>
    <w:basedOn w:val="TableNormal"/>
    <w:uiPriority w:val="59"/>
    <w:rsid w:val="00B124E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3937"/>
  </w:style>
  <w:style w:type="paragraph" w:styleId="BalloonText">
    <w:name w:val="Balloon Text"/>
    <w:basedOn w:val="Normal"/>
    <w:link w:val="BalloonTextChar"/>
    <w:uiPriority w:val="99"/>
    <w:semiHidden/>
    <w:unhideWhenUsed/>
    <w:rsid w:val="003617C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BF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12BFE"/>
  </w:style>
  <w:style w:type="paragraph" w:styleId="Footer">
    <w:name w:val="footer"/>
    <w:basedOn w:val="Normal"/>
    <w:link w:val="FooterChar"/>
    <w:uiPriority w:val="99"/>
    <w:unhideWhenUsed/>
    <w:rsid w:val="00512BF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12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0E"/>
    <w:pPr>
      <w:ind w:left="720"/>
      <w:contextualSpacing/>
    </w:pPr>
  </w:style>
  <w:style w:type="table" w:styleId="TableGrid">
    <w:name w:val="Table Grid"/>
    <w:basedOn w:val="TableNormal"/>
    <w:uiPriority w:val="59"/>
    <w:rsid w:val="00B124E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3937"/>
  </w:style>
  <w:style w:type="paragraph" w:styleId="BalloonText">
    <w:name w:val="Balloon Text"/>
    <w:basedOn w:val="Normal"/>
    <w:link w:val="BalloonTextChar"/>
    <w:uiPriority w:val="99"/>
    <w:semiHidden/>
    <w:unhideWhenUsed/>
    <w:rsid w:val="003617C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BF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12BFE"/>
  </w:style>
  <w:style w:type="paragraph" w:styleId="Footer">
    <w:name w:val="footer"/>
    <w:basedOn w:val="Normal"/>
    <w:link w:val="FooterChar"/>
    <w:uiPriority w:val="99"/>
    <w:unhideWhenUsed/>
    <w:rsid w:val="00512BF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1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7260-FD47-4188-B71D-58C50A17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Jordan</dc:creator>
  <cp:lastModifiedBy>AWade</cp:lastModifiedBy>
  <cp:revision>2</cp:revision>
  <cp:lastPrinted>2017-07-05T17:29:00Z</cp:lastPrinted>
  <dcterms:created xsi:type="dcterms:W3CDTF">2017-07-05T17:40:00Z</dcterms:created>
  <dcterms:modified xsi:type="dcterms:W3CDTF">2017-07-05T17:40:00Z</dcterms:modified>
</cp:coreProperties>
</file>