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DB" w:rsidRDefault="000E19DB" w:rsidP="0098553D">
      <w:pPr>
        <w:jc w:val="center"/>
        <w:rPr>
          <w:b/>
        </w:rPr>
      </w:pPr>
    </w:p>
    <w:p w:rsidR="002D7E81" w:rsidRDefault="0098553D" w:rsidP="0098553D">
      <w:pPr>
        <w:jc w:val="center"/>
        <w:rPr>
          <w:b/>
        </w:rPr>
      </w:pPr>
      <w:r w:rsidRPr="0098553D">
        <w:rPr>
          <w:b/>
        </w:rPr>
        <w:t>Joint Meeting of the House and Senate Committees on Commerce and Labor</w:t>
      </w:r>
    </w:p>
    <w:p w:rsidR="000E19DB" w:rsidRDefault="000E19DB" w:rsidP="0098553D">
      <w:pPr>
        <w:spacing w:before="0"/>
        <w:jc w:val="center"/>
      </w:pPr>
    </w:p>
    <w:p w:rsidR="0098553D" w:rsidRDefault="0098553D" w:rsidP="0098553D">
      <w:pPr>
        <w:spacing w:before="0"/>
        <w:jc w:val="center"/>
      </w:pPr>
      <w:r w:rsidRPr="0098553D">
        <w:t>Wednesday, December 16, 2015</w:t>
      </w:r>
      <w:r>
        <w:t>, 10:00 a.m.</w:t>
      </w:r>
    </w:p>
    <w:p w:rsidR="0098553D" w:rsidRDefault="0098553D" w:rsidP="0098553D">
      <w:pPr>
        <w:spacing w:before="0"/>
        <w:jc w:val="center"/>
      </w:pPr>
      <w:r>
        <w:t>Courtroom C, Tyler Building</w:t>
      </w:r>
    </w:p>
    <w:p w:rsidR="0098553D" w:rsidRPr="0098553D" w:rsidRDefault="0098553D" w:rsidP="0098553D">
      <w:pPr>
        <w:spacing w:before="0"/>
        <w:jc w:val="center"/>
      </w:pPr>
      <w:r>
        <w:t>1300 East Main Street, Richmond, Virginia</w:t>
      </w:r>
    </w:p>
    <w:p w:rsidR="0098553D" w:rsidRDefault="0098553D">
      <w:pPr>
        <w:spacing w:before="0"/>
        <w:jc w:val="center"/>
      </w:pPr>
    </w:p>
    <w:p w:rsidR="0098553D" w:rsidRPr="0098553D" w:rsidRDefault="0098553D">
      <w:pPr>
        <w:spacing w:before="0"/>
        <w:jc w:val="center"/>
        <w:rPr>
          <w:b/>
        </w:rPr>
      </w:pPr>
      <w:r w:rsidRPr="0098553D">
        <w:rPr>
          <w:b/>
        </w:rPr>
        <w:t>PROPOSED AGENDA</w:t>
      </w:r>
    </w:p>
    <w:p w:rsidR="0048555E" w:rsidRDefault="0048555E">
      <w:pPr>
        <w:spacing w:before="0"/>
        <w:jc w:val="center"/>
      </w:pPr>
    </w:p>
    <w:p w:rsidR="0098553D" w:rsidRDefault="0098553D" w:rsidP="00475C9A">
      <w:pPr>
        <w:spacing w:before="0"/>
        <w:ind w:left="720"/>
      </w:pPr>
      <w:r>
        <w:t xml:space="preserve">1. </w:t>
      </w:r>
      <w:r>
        <w:tab/>
        <w:t>Call to Order</w:t>
      </w:r>
    </w:p>
    <w:p w:rsidR="00154C88" w:rsidRPr="0048555E" w:rsidRDefault="00154C88" w:rsidP="00475C9A">
      <w:pPr>
        <w:spacing w:before="0"/>
        <w:ind w:left="720"/>
        <w:rPr>
          <w:sz w:val="16"/>
          <w:szCs w:val="16"/>
        </w:rPr>
      </w:pPr>
    </w:p>
    <w:p w:rsidR="0098553D" w:rsidRDefault="0098553D" w:rsidP="00475C9A">
      <w:pPr>
        <w:spacing w:before="0"/>
        <w:ind w:left="720"/>
      </w:pPr>
      <w:r>
        <w:t xml:space="preserve">2. </w:t>
      </w:r>
      <w:r>
        <w:tab/>
        <w:t>Introductions and Opening Remarks of Chairm</w:t>
      </w:r>
      <w:r w:rsidR="00475C9A">
        <w:t>e</w:t>
      </w:r>
      <w:r>
        <w:t>n</w:t>
      </w:r>
    </w:p>
    <w:p w:rsidR="00475C9A" w:rsidRPr="0048555E" w:rsidRDefault="00475C9A" w:rsidP="00475C9A">
      <w:pPr>
        <w:spacing w:before="0"/>
        <w:ind w:left="720"/>
        <w:rPr>
          <w:sz w:val="16"/>
          <w:szCs w:val="16"/>
        </w:rPr>
      </w:pPr>
    </w:p>
    <w:p w:rsidR="0098553D" w:rsidRDefault="0098553D" w:rsidP="00475C9A">
      <w:pPr>
        <w:pStyle w:val="ListParagraph"/>
        <w:numPr>
          <w:ilvl w:val="0"/>
          <w:numId w:val="1"/>
        </w:numPr>
        <w:spacing w:before="0"/>
        <w:ind w:left="1800"/>
      </w:pPr>
      <w:r>
        <w:t>Senator John C. Watkins</w:t>
      </w:r>
    </w:p>
    <w:p w:rsidR="0048555E" w:rsidRPr="0048555E" w:rsidRDefault="0048555E" w:rsidP="0048555E">
      <w:pPr>
        <w:spacing w:before="0"/>
        <w:ind w:left="1440"/>
        <w:rPr>
          <w:sz w:val="16"/>
          <w:szCs w:val="16"/>
        </w:rPr>
      </w:pPr>
    </w:p>
    <w:p w:rsidR="0098553D" w:rsidRDefault="0098553D" w:rsidP="00475C9A">
      <w:pPr>
        <w:pStyle w:val="ListParagraph"/>
        <w:numPr>
          <w:ilvl w:val="0"/>
          <w:numId w:val="1"/>
        </w:numPr>
        <w:spacing w:before="0"/>
        <w:ind w:left="1800"/>
      </w:pPr>
      <w:r>
        <w:t>Delegate Terry G. Kilgore</w:t>
      </w:r>
    </w:p>
    <w:p w:rsidR="00475C9A" w:rsidRPr="0048555E" w:rsidRDefault="00475C9A" w:rsidP="00154C88">
      <w:pPr>
        <w:spacing w:before="0"/>
        <w:ind w:left="1080"/>
        <w:rPr>
          <w:sz w:val="16"/>
          <w:szCs w:val="16"/>
        </w:rPr>
      </w:pPr>
    </w:p>
    <w:p w:rsidR="0098553D" w:rsidRDefault="0098553D" w:rsidP="00475C9A">
      <w:pPr>
        <w:spacing w:before="0"/>
        <w:ind w:left="720"/>
      </w:pPr>
      <w:r>
        <w:t xml:space="preserve">3. </w:t>
      </w:r>
      <w:r>
        <w:tab/>
        <w:t xml:space="preserve">Introductions of Key State Corporation Commission </w:t>
      </w:r>
      <w:r w:rsidR="0048555E">
        <w:t>Personnel</w:t>
      </w:r>
      <w:r>
        <w:t xml:space="preserve"> </w:t>
      </w:r>
    </w:p>
    <w:p w:rsidR="001B6EEA" w:rsidRPr="001B6EEA" w:rsidRDefault="001B6EEA" w:rsidP="00475C9A">
      <w:pPr>
        <w:spacing w:before="0"/>
        <w:ind w:left="720"/>
        <w:rPr>
          <w:sz w:val="16"/>
          <w:szCs w:val="16"/>
        </w:rPr>
      </w:pPr>
    </w:p>
    <w:p w:rsidR="0048555E" w:rsidRDefault="0048555E" w:rsidP="0048555E">
      <w:pPr>
        <w:pStyle w:val="ListParagraph"/>
        <w:numPr>
          <w:ilvl w:val="0"/>
          <w:numId w:val="3"/>
        </w:numPr>
        <w:spacing w:before="0"/>
      </w:pPr>
      <w:r>
        <w:t xml:space="preserve">Judges Mark Christie, James Dimitri, and Judy </w:t>
      </w:r>
      <w:proofErr w:type="spellStart"/>
      <w:r>
        <w:t>Jagdmann</w:t>
      </w:r>
      <w:proofErr w:type="spellEnd"/>
    </w:p>
    <w:p w:rsidR="0048555E" w:rsidRDefault="0048555E" w:rsidP="0048555E">
      <w:pPr>
        <w:pStyle w:val="ListParagraph"/>
        <w:numPr>
          <w:ilvl w:val="1"/>
          <w:numId w:val="3"/>
        </w:numPr>
        <w:spacing w:before="0"/>
      </w:pPr>
      <w:r>
        <w:t xml:space="preserve">Introduction of </w:t>
      </w:r>
      <w:r w:rsidRPr="0048555E">
        <w:t>Directors</w:t>
      </w:r>
      <w:r>
        <w:t xml:space="preserve"> of Regulatory Divisions, Clerk of </w:t>
      </w:r>
    </w:p>
    <w:p w:rsidR="0048555E" w:rsidRDefault="0048555E" w:rsidP="0048555E">
      <w:pPr>
        <w:spacing w:before="0"/>
        <w:ind w:left="1800"/>
      </w:pPr>
      <w:r>
        <w:tab/>
        <w:t xml:space="preserve">      </w:t>
      </w:r>
      <w:proofErr w:type="gramStart"/>
      <w:r>
        <w:t>Commission,</w:t>
      </w:r>
      <w:proofErr w:type="gramEnd"/>
      <w:r>
        <w:t xml:space="preserve"> and </w:t>
      </w:r>
      <w:r w:rsidRPr="0048555E">
        <w:t>Division of Information Resources</w:t>
      </w:r>
    </w:p>
    <w:p w:rsidR="0048555E" w:rsidRDefault="0048555E" w:rsidP="0048555E">
      <w:pPr>
        <w:pStyle w:val="ListParagraph"/>
        <w:numPr>
          <w:ilvl w:val="1"/>
          <w:numId w:val="3"/>
        </w:numPr>
        <w:spacing w:before="0"/>
      </w:pPr>
      <w:r>
        <w:t>Distribute and explain SCC Staff Directory</w:t>
      </w:r>
    </w:p>
    <w:p w:rsidR="00475C9A" w:rsidRPr="0048555E" w:rsidRDefault="00475C9A" w:rsidP="00475C9A">
      <w:pPr>
        <w:spacing w:before="0"/>
        <w:ind w:left="720"/>
        <w:rPr>
          <w:sz w:val="16"/>
          <w:szCs w:val="16"/>
        </w:rPr>
      </w:pPr>
    </w:p>
    <w:p w:rsidR="0098553D" w:rsidRDefault="0098553D" w:rsidP="00475C9A">
      <w:pPr>
        <w:spacing w:before="0"/>
        <w:ind w:left="720"/>
      </w:pPr>
      <w:r>
        <w:t>4.</w:t>
      </w:r>
      <w:r>
        <w:tab/>
      </w:r>
      <w:r w:rsidR="00AC3CB1">
        <w:t>Issue Briefings</w:t>
      </w:r>
    </w:p>
    <w:p w:rsidR="00475C9A" w:rsidRPr="0048555E" w:rsidRDefault="00475C9A" w:rsidP="00475C9A">
      <w:pPr>
        <w:spacing w:before="0"/>
        <w:ind w:left="720"/>
        <w:rPr>
          <w:sz w:val="16"/>
          <w:szCs w:val="16"/>
        </w:rPr>
      </w:pPr>
    </w:p>
    <w:p w:rsidR="00AC3CB1" w:rsidRDefault="00AC3CB1" w:rsidP="00475C9A">
      <w:pPr>
        <w:spacing w:before="0"/>
        <w:ind w:left="720"/>
      </w:pPr>
      <w:r>
        <w:tab/>
      </w:r>
      <w:proofErr w:type="gramStart"/>
      <w:r>
        <w:t xml:space="preserve">a.  </w:t>
      </w:r>
      <w:proofErr w:type="gramEnd"/>
      <w:r w:rsidR="001B6EEA">
        <w:t>SCC Role: EPA</w:t>
      </w:r>
      <w:r>
        <w:t xml:space="preserve"> Regulations Under § 11</w:t>
      </w:r>
      <w:bookmarkStart w:id="0" w:name="_GoBack"/>
      <w:bookmarkEnd w:id="0"/>
      <w:r>
        <w:t>1(d) of the Cl</w:t>
      </w:r>
      <w:r w:rsidR="00154C88">
        <w:t>e</w:t>
      </w:r>
      <w:r>
        <w:t>an Air Act</w:t>
      </w:r>
    </w:p>
    <w:p w:rsidR="001B6EEA" w:rsidRPr="001B6EEA" w:rsidRDefault="001B6EEA" w:rsidP="00475C9A">
      <w:pPr>
        <w:spacing w:before="0"/>
        <w:ind w:left="720"/>
        <w:rPr>
          <w:sz w:val="16"/>
          <w:szCs w:val="16"/>
        </w:rPr>
      </w:pPr>
    </w:p>
    <w:p w:rsidR="00AC3CB1" w:rsidRDefault="001B6EEA" w:rsidP="00475C9A">
      <w:pPr>
        <w:pStyle w:val="ListParagraph"/>
        <w:numPr>
          <w:ilvl w:val="0"/>
          <w:numId w:val="2"/>
        </w:numPr>
        <w:spacing w:before="0"/>
        <w:ind w:left="1800"/>
      </w:pPr>
      <w:r w:rsidRPr="001B6EEA">
        <w:t xml:space="preserve">Matt </w:t>
      </w:r>
      <w:proofErr w:type="spellStart"/>
      <w:r w:rsidRPr="001B6EEA">
        <w:t>Roussy</w:t>
      </w:r>
      <w:proofErr w:type="spellEnd"/>
      <w:r w:rsidRPr="001B6EEA">
        <w:t>, Associate General Counsel</w:t>
      </w:r>
    </w:p>
    <w:p w:rsidR="00475C9A" w:rsidRPr="001B6EEA" w:rsidRDefault="00475C9A" w:rsidP="00475C9A">
      <w:pPr>
        <w:spacing w:before="0"/>
        <w:ind w:left="1080"/>
        <w:rPr>
          <w:sz w:val="16"/>
          <w:szCs w:val="16"/>
        </w:rPr>
      </w:pPr>
    </w:p>
    <w:p w:rsidR="00AC3CB1" w:rsidRDefault="00AC3CB1" w:rsidP="00475C9A">
      <w:pPr>
        <w:spacing w:before="0"/>
        <w:ind w:left="720"/>
      </w:pPr>
      <w:r>
        <w:tab/>
      </w:r>
      <w:proofErr w:type="gramStart"/>
      <w:r>
        <w:t>b.  Bitcoin</w:t>
      </w:r>
      <w:proofErr w:type="gramEnd"/>
      <w:r>
        <w:t>: Issues Raised by use of Digital Currencies</w:t>
      </w:r>
    </w:p>
    <w:p w:rsidR="001B6EEA" w:rsidRPr="001B6EEA" w:rsidRDefault="001B6EEA" w:rsidP="00475C9A">
      <w:pPr>
        <w:spacing w:before="0"/>
        <w:ind w:left="720"/>
        <w:rPr>
          <w:sz w:val="16"/>
          <w:szCs w:val="16"/>
        </w:rPr>
      </w:pPr>
    </w:p>
    <w:p w:rsidR="00AC3CB1" w:rsidRDefault="00AC3CB1" w:rsidP="00475C9A">
      <w:pPr>
        <w:pStyle w:val="ListParagraph"/>
        <w:numPr>
          <w:ilvl w:val="0"/>
          <w:numId w:val="2"/>
        </w:numPr>
        <w:spacing w:before="0"/>
        <w:ind w:left="1800"/>
      </w:pPr>
      <w:r>
        <w:t>E. Joseph Face, Jr., Commissioner of Financial Institutions</w:t>
      </w:r>
    </w:p>
    <w:p w:rsidR="00475C9A" w:rsidRPr="0048555E" w:rsidRDefault="00475C9A" w:rsidP="00475C9A">
      <w:pPr>
        <w:spacing w:before="0"/>
        <w:ind w:left="1080"/>
        <w:rPr>
          <w:sz w:val="16"/>
          <w:szCs w:val="16"/>
        </w:rPr>
      </w:pPr>
    </w:p>
    <w:p w:rsidR="00AC3CB1" w:rsidRDefault="00AC3CB1" w:rsidP="00475C9A">
      <w:pPr>
        <w:spacing w:before="0"/>
        <w:ind w:left="720"/>
      </w:pPr>
      <w:r>
        <w:tab/>
      </w:r>
      <w:proofErr w:type="gramStart"/>
      <w:r>
        <w:t>c.  Health</w:t>
      </w:r>
      <w:proofErr w:type="gramEnd"/>
      <w:r>
        <w:t xml:space="preserve"> Plan Management </w:t>
      </w:r>
      <w:r w:rsidR="00154C88">
        <w:t>under</w:t>
      </w:r>
      <w:r>
        <w:t xml:space="preserve"> the Affordable Care Act</w:t>
      </w:r>
    </w:p>
    <w:p w:rsidR="001B6EEA" w:rsidRPr="001B6EEA" w:rsidRDefault="001B6EEA" w:rsidP="00475C9A">
      <w:pPr>
        <w:spacing w:before="0"/>
        <w:ind w:left="720"/>
        <w:rPr>
          <w:sz w:val="16"/>
          <w:szCs w:val="16"/>
        </w:rPr>
      </w:pPr>
    </w:p>
    <w:p w:rsidR="00AC3CB1" w:rsidRDefault="00AC3CB1" w:rsidP="00475C9A">
      <w:pPr>
        <w:pStyle w:val="ListParagraph"/>
        <w:numPr>
          <w:ilvl w:val="0"/>
          <w:numId w:val="2"/>
        </w:numPr>
        <w:spacing w:before="0"/>
        <w:ind w:left="1800"/>
      </w:pPr>
      <w:r>
        <w:t>Jacqueline K. Cunningham, Commissioner of Insurance</w:t>
      </w:r>
    </w:p>
    <w:p w:rsidR="00475C9A" w:rsidRPr="0048555E" w:rsidRDefault="00475C9A" w:rsidP="00475C9A">
      <w:pPr>
        <w:spacing w:before="0"/>
        <w:ind w:left="1080"/>
        <w:rPr>
          <w:sz w:val="16"/>
          <w:szCs w:val="16"/>
        </w:rPr>
      </w:pPr>
    </w:p>
    <w:p w:rsidR="00AC3CB1" w:rsidRDefault="00AC3CB1" w:rsidP="00475C9A">
      <w:pPr>
        <w:spacing w:before="0"/>
        <w:ind w:left="1080"/>
      </w:pPr>
      <w:r>
        <w:tab/>
      </w:r>
      <w:proofErr w:type="gramStart"/>
      <w:r>
        <w:t>d.  Implementation</w:t>
      </w:r>
      <w:proofErr w:type="gramEnd"/>
      <w:r>
        <w:t xml:space="preserve"> of Crowdfunding Legislation</w:t>
      </w:r>
    </w:p>
    <w:p w:rsidR="00AC3CB1" w:rsidRDefault="00FB227B" w:rsidP="00475C9A">
      <w:pPr>
        <w:pStyle w:val="ListParagraph"/>
        <w:numPr>
          <w:ilvl w:val="0"/>
          <w:numId w:val="2"/>
        </w:numPr>
        <w:spacing w:before="0"/>
        <w:ind w:left="1800"/>
      </w:pPr>
      <w:r>
        <w:t>Ron Thomas, Director, Division of Securities and Retail Franchising</w:t>
      </w:r>
    </w:p>
    <w:p w:rsidR="00475C9A" w:rsidRPr="0048555E" w:rsidRDefault="00475C9A" w:rsidP="00475C9A">
      <w:pPr>
        <w:spacing w:before="0"/>
        <w:ind w:left="1080"/>
        <w:rPr>
          <w:sz w:val="16"/>
          <w:szCs w:val="16"/>
        </w:rPr>
      </w:pPr>
    </w:p>
    <w:p w:rsidR="00AC3CB1" w:rsidRDefault="00FB227B" w:rsidP="00475C9A">
      <w:pPr>
        <w:spacing w:before="0"/>
        <w:ind w:left="1080"/>
      </w:pPr>
      <w:r>
        <w:tab/>
      </w:r>
      <w:proofErr w:type="gramStart"/>
      <w:r>
        <w:t>e.  Railroad</w:t>
      </w:r>
      <w:proofErr w:type="gramEnd"/>
      <w:r>
        <w:t xml:space="preserve"> Safety Issues</w:t>
      </w:r>
    </w:p>
    <w:p w:rsidR="001B6EEA" w:rsidRPr="001B6EEA" w:rsidRDefault="001B6EEA" w:rsidP="00475C9A">
      <w:pPr>
        <w:spacing w:before="0"/>
        <w:ind w:left="1080"/>
        <w:rPr>
          <w:sz w:val="16"/>
          <w:szCs w:val="16"/>
        </w:rPr>
      </w:pPr>
    </w:p>
    <w:p w:rsidR="00FB227B" w:rsidRDefault="00FB227B" w:rsidP="00475C9A">
      <w:pPr>
        <w:pStyle w:val="ListParagraph"/>
        <w:numPr>
          <w:ilvl w:val="0"/>
          <w:numId w:val="2"/>
        </w:numPr>
        <w:spacing w:before="0"/>
        <w:ind w:left="1800"/>
      </w:pPr>
      <w:r>
        <w:t>Massoud Tahamtani, Director, Division of Utility and Railroad Safety</w:t>
      </w:r>
    </w:p>
    <w:p w:rsidR="00475C9A" w:rsidRPr="0048555E" w:rsidRDefault="00475C9A" w:rsidP="00475C9A">
      <w:pPr>
        <w:spacing w:before="0"/>
        <w:ind w:left="1080"/>
        <w:rPr>
          <w:sz w:val="16"/>
          <w:szCs w:val="16"/>
        </w:rPr>
      </w:pPr>
    </w:p>
    <w:p w:rsidR="00FB227B" w:rsidRDefault="00FB227B" w:rsidP="00475C9A">
      <w:pPr>
        <w:spacing w:before="0"/>
        <w:ind w:left="1080"/>
      </w:pPr>
      <w:r>
        <w:tab/>
      </w:r>
      <w:proofErr w:type="gramStart"/>
      <w:r>
        <w:t xml:space="preserve">f.  </w:t>
      </w:r>
      <w:r w:rsidR="001B6EEA">
        <w:t>SCC</w:t>
      </w:r>
      <w:proofErr w:type="gramEnd"/>
      <w:r w:rsidR="001B6EEA">
        <w:t xml:space="preserve"> and </w:t>
      </w:r>
      <w:r>
        <w:t>Cybersecurity</w:t>
      </w:r>
      <w:r w:rsidR="001B6EEA">
        <w:t>,</w:t>
      </w:r>
      <w:r>
        <w:t xml:space="preserve"> </w:t>
      </w:r>
      <w:r w:rsidR="0048555E">
        <w:t xml:space="preserve">Business </w:t>
      </w:r>
      <w:r>
        <w:t xml:space="preserve">Process Improvement </w:t>
      </w:r>
      <w:r w:rsidR="0048555E">
        <w:t>Initiatives</w:t>
      </w:r>
    </w:p>
    <w:p w:rsidR="001B6EEA" w:rsidRPr="001B6EEA" w:rsidRDefault="001B6EEA" w:rsidP="00475C9A">
      <w:pPr>
        <w:spacing w:before="0"/>
        <w:ind w:left="1080"/>
        <w:rPr>
          <w:sz w:val="16"/>
          <w:szCs w:val="16"/>
        </w:rPr>
      </w:pPr>
    </w:p>
    <w:p w:rsidR="00FB227B" w:rsidRDefault="00FB227B" w:rsidP="00475C9A">
      <w:pPr>
        <w:pStyle w:val="ListParagraph"/>
        <w:numPr>
          <w:ilvl w:val="0"/>
          <w:numId w:val="2"/>
        </w:numPr>
        <w:spacing w:before="0"/>
        <w:ind w:left="1800"/>
      </w:pPr>
      <w:r>
        <w:t>Samuel A. Nixon, Jr., C</w:t>
      </w:r>
      <w:r w:rsidRPr="00FB227B">
        <w:t xml:space="preserve">hief </w:t>
      </w:r>
      <w:r>
        <w:t>A</w:t>
      </w:r>
      <w:r w:rsidRPr="00FB227B">
        <w:t xml:space="preserve">dministrative </w:t>
      </w:r>
      <w:r>
        <w:t>O</w:t>
      </w:r>
      <w:r w:rsidRPr="00FB227B">
        <w:t>fficer</w:t>
      </w:r>
    </w:p>
    <w:p w:rsidR="00475C9A" w:rsidRPr="0048555E" w:rsidRDefault="00475C9A" w:rsidP="00475C9A">
      <w:pPr>
        <w:spacing w:before="0"/>
        <w:ind w:left="1080"/>
        <w:rPr>
          <w:sz w:val="16"/>
          <w:szCs w:val="16"/>
        </w:rPr>
      </w:pPr>
    </w:p>
    <w:p w:rsidR="00FB227B" w:rsidRDefault="00FB227B" w:rsidP="00475C9A">
      <w:pPr>
        <w:spacing w:before="0"/>
        <w:ind w:left="720"/>
      </w:pPr>
      <w:r>
        <w:t xml:space="preserve">5. </w:t>
      </w:r>
      <w:r>
        <w:tab/>
        <w:t>Question and Answer Period</w:t>
      </w:r>
    </w:p>
    <w:p w:rsidR="0048555E" w:rsidRPr="0048555E" w:rsidRDefault="0048555E" w:rsidP="00475C9A">
      <w:pPr>
        <w:spacing w:before="0"/>
        <w:ind w:left="720"/>
        <w:rPr>
          <w:sz w:val="16"/>
          <w:szCs w:val="16"/>
        </w:rPr>
      </w:pPr>
    </w:p>
    <w:p w:rsidR="00FB227B" w:rsidRDefault="00FB227B" w:rsidP="00475C9A">
      <w:pPr>
        <w:spacing w:before="0"/>
        <w:ind w:left="1440"/>
        <w:rPr>
          <w:i/>
        </w:rPr>
      </w:pPr>
      <w:r>
        <w:rPr>
          <w:i/>
        </w:rPr>
        <w:t xml:space="preserve">Members will be provided the opportunity to ask Commission staff questions about topics within the regulatory authority of the Commission, excluding pending </w:t>
      </w:r>
      <w:r w:rsidR="00475C9A">
        <w:rPr>
          <w:i/>
        </w:rPr>
        <w:t>matters.</w:t>
      </w:r>
    </w:p>
    <w:p w:rsidR="00475C9A" w:rsidRPr="0048555E" w:rsidRDefault="00475C9A" w:rsidP="00475C9A">
      <w:pPr>
        <w:spacing w:before="0"/>
        <w:ind w:left="1440"/>
        <w:rPr>
          <w:i/>
          <w:sz w:val="16"/>
          <w:szCs w:val="16"/>
        </w:rPr>
      </w:pPr>
    </w:p>
    <w:p w:rsidR="00475C9A" w:rsidRDefault="00475C9A" w:rsidP="0048555E">
      <w:pPr>
        <w:spacing w:before="0"/>
        <w:ind w:left="720"/>
      </w:pPr>
      <w:r>
        <w:t xml:space="preserve">6. </w:t>
      </w:r>
      <w:r>
        <w:tab/>
        <w:t>Discussion</w:t>
      </w:r>
    </w:p>
    <w:p w:rsidR="0048555E" w:rsidRPr="0048555E" w:rsidRDefault="0048555E" w:rsidP="0048555E">
      <w:pPr>
        <w:spacing w:before="0"/>
        <w:ind w:left="720"/>
        <w:rPr>
          <w:sz w:val="16"/>
          <w:szCs w:val="16"/>
        </w:rPr>
      </w:pPr>
    </w:p>
    <w:p w:rsidR="00475C9A" w:rsidRDefault="00475C9A" w:rsidP="00475C9A">
      <w:pPr>
        <w:spacing w:before="0" w:after="240"/>
        <w:ind w:left="720"/>
      </w:pPr>
      <w:r>
        <w:t xml:space="preserve">7. </w:t>
      </w:r>
      <w:r>
        <w:tab/>
        <w:t>Adjournment</w:t>
      </w:r>
    </w:p>
    <w:p w:rsidR="00475C9A" w:rsidRDefault="00475C9A" w:rsidP="00475C9A">
      <w:pPr>
        <w:spacing w:before="0" w:after="240"/>
      </w:pPr>
    </w:p>
    <w:p w:rsidR="00475C9A" w:rsidRDefault="00475C9A" w:rsidP="00475C9A">
      <w:pPr>
        <w:spacing w:before="0" w:line="276" w:lineRule="auto"/>
        <w:rPr>
          <w:b/>
        </w:rPr>
      </w:pPr>
      <w:r w:rsidRPr="00475C9A">
        <w:rPr>
          <w:b/>
        </w:rPr>
        <w:tab/>
        <w:t>Members, House Committee</w:t>
      </w:r>
      <w:r w:rsidRPr="00475C9A">
        <w:rPr>
          <w:b/>
        </w:rPr>
        <w:tab/>
      </w:r>
      <w:r w:rsidRPr="00475C9A">
        <w:rPr>
          <w:b/>
        </w:rPr>
        <w:tab/>
      </w:r>
      <w:r w:rsidRPr="00475C9A">
        <w:rPr>
          <w:b/>
        </w:rPr>
        <w:tab/>
      </w:r>
      <w:r w:rsidR="00594245">
        <w:rPr>
          <w:b/>
        </w:rPr>
        <w:tab/>
      </w:r>
      <w:r w:rsidRPr="00475C9A">
        <w:rPr>
          <w:b/>
        </w:rPr>
        <w:t>Members, Senate Committee</w:t>
      </w:r>
    </w:p>
    <w:p w:rsidR="00475C9A" w:rsidRDefault="00475C9A" w:rsidP="00475C9A">
      <w:pPr>
        <w:spacing w:before="0"/>
      </w:pPr>
      <w:r>
        <w:t>Terry G. Kilgore, Chair</w:t>
      </w:r>
      <w:r>
        <w:tab/>
      </w:r>
      <w:r w:rsidR="00594245" w:rsidRPr="00594245">
        <w:t>Ron A. Villanueva</w:t>
      </w:r>
      <w:r>
        <w:tab/>
      </w:r>
      <w:r w:rsidR="00594245">
        <w:tab/>
      </w:r>
      <w:r>
        <w:t>John C. Watkins, Chair</w:t>
      </w:r>
      <w:r>
        <w:tab/>
      </w:r>
      <w:r w:rsidR="00515F35">
        <w:t>Richard H. Stuart</w:t>
      </w:r>
    </w:p>
    <w:p w:rsidR="00594245" w:rsidRDefault="00594245" w:rsidP="00475C9A">
      <w:pPr>
        <w:spacing w:before="0"/>
      </w:pPr>
      <w:r>
        <w:t xml:space="preserve">Kathy J. </w:t>
      </w:r>
      <w:r w:rsidRPr="00594245">
        <w:t>Byron</w:t>
      </w:r>
      <w:r>
        <w:tab/>
      </w:r>
      <w:r>
        <w:tab/>
      </w:r>
      <w:r w:rsidRPr="00594245">
        <w:t>Peter F. Farrell</w:t>
      </w:r>
      <w:r>
        <w:tab/>
      </w:r>
      <w:r>
        <w:tab/>
      </w:r>
      <w:r w:rsidR="00515F35">
        <w:t>Charles J. Colgan, Sr.</w:t>
      </w:r>
      <w:r w:rsidR="00515F35">
        <w:tab/>
      </w:r>
      <w:r w:rsidR="00515F35">
        <w:tab/>
        <w:t>Jeffrey L. McWaters</w:t>
      </w:r>
    </w:p>
    <w:p w:rsidR="00594245" w:rsidRDefault="00594245" w:rsidP="00475C9A">
      <w:pPr>
        <w:spacing w:before="0"/>
      </w:pPr>
      <w:r>
        <w:t xml:space="preserve">R. Lee </w:t>
      </w:r>
      <w:r w:rsidRPr="00594245">
        <w:t xml:space="preserve">Ware, </w:t>
      </w:r>
      <w:r>
        <w:t>Jr.</w:t>
      </w:r>
      <w:r>
        <w:tab/>
      </w:r>
      <w:r>
        <w:tab/>
      </w:r>
      <w:r w:rsidRPr="00594245">
        <w:t>Israel D. O'Quinn</w:t>
      </w:r>
      <w:r>
        <w:tab/>
      </w:r>
      <w:r>
        <w:tab/>
      </w:r>
      <w:r w:rsidR="00515F35">
        <w:t>Richard L. Saslaw</w:t>
      </w:r>
      <w:r w:rsidR="00515F35">
        <w:tab/>
      </w:r>
      <w:r w:rsidR="00515F35">
        <w:tab/>
        <w:t>William M. Stanley</w:t>
      </w:r>
    </w:p>
    <w:p w:rsidR="00594245" w:rsidRDefault="00594245" w:rsidP="00475C9A">
      <w:pPr>
        <w:spacing w:before="0"/>
      </w:pPr>
      <w:r>
        <w:t>Timothy D.</w:t>
      </w:r>
      <w:r w:rsidR="00154C88">
        <w:t xml:space="preserve"> </w:t>
      </w:r>
      <w:r w:rsidRPr="00594245">
        <w:t>Hugo</w:t>
      </w:r>
      <w:r>
        <w:tab/>
        <w:t xml:space="preserve"> </w:t>
      </w:r>
      <w:r>
        <w:tab/>
      </w:r>
      <w:r w:rsidRPr="00594245">
        <w:t>David E. Yancey</w:t>
      </w:r>
      <w:r>
        <w:tab/>
      </w:r>
      <w:r>
        <w:tab/>
      </w:r>
      <w:r w:rsidR="00515F35">
        <w:t>Thomas K. Norment, Jr.</w:t>
      </w:r>
      <w:r w:rsidR="00515F35">
        <w:tab/>
        <w:t>Kenneth C. Alexander</w:t>
      </w:r>
    </w:p>
    <w:p w:rsidR="00594245" w:rsidRDefault="00594245" w:rsidP="00475C9A">
      <w:pPr>
        <w:spacing w:before="0"/>
      </w:pPr>
      <w:r>
        <w:t xml:space="preserve">Thomas D. </w:t>
      </w:r>
      <w:r w:rsidRPr="00594245">
        <w:t>Rust</w:t>
      </w:r>
      <w:r>
        <w:tab/>
      </w:r>
      <w:r>
        <w:tab/>
      </w:r>
      <w:r w:rsidRPr="00594245">
        <w:t>Johnny S. Joannou</w:t>
      </w:r>
      <w:r>
        <w:tab/>
      </w:r>
      <w:r>
        <w:tab/>
      </w:r>
      <w:r w:rsidR="00515F35">
        <w:t>Walter A. Stosch</w:t>
      </w:r>
      <w:r w:rsidR="00515F35">
        <w:tab/>
      </w:r>
      <w:r w:rsidR="00515F35">
        <w:tab/>
        <w:t>John A. Cosgrove</w:t>
      </w:r>
    </w:p>
    <w:p w:rsidR="00594245" w:rsidRDefault="00594245" w:rsidP="00475C9A">
      <w:pPr>
        <w:spacing w:before="0"/>
      </w:pPr>
      <w:r>
        <w:t>Dan</w:t>
      </w:r>
      <w:r w:rsidR="0082316E">
        <w:t>iel</w:t>
      </w:r>
      <w:r>
        <w:t xml:space="preserve"> W. </w:t>
      </w:r>
      <w:r w:rsidRPr="00594245">
        <w:t xml:space="preserve">Marshall, </w:t>
      </w:r>
      <w:r>
        <w:t>III</w:t>
      </w:r>
      <w:r>
        <w:tab/>
      </w:r>
      <w:r w:rsidRPr="00594245">
        <w:t>Jennifer L. McClellan</w:t>
      </w:r>
      <w:r>
        <w:tab/>
      </w:r>
      <w:r>
        <w:tab/>
      </w:r>
      <w:r w:rsidR="00515F35">
        <w:t>Frank W. Wagner</w:t>
      </w:r>
      <w:r w:rsidR="00515F35">
        <w:tab/>
      </w:r>
      <w:r w:rsidR="00515F35">
        <w:tab/>
        <w:t>A. Benton Chafin, Jr.</w:t>
      </w:r>
    </w:p>
    <w:p w:rsidR="00594245" w:rsidRDefault="00594245" w:rsidP="00475C9A">
      <w:pPr>
        <w:spacing w:before="0"/>
      </w:pPr>
      <w:r>
        <w:t>Ben L.</w:t>
      </w:r>
      <w:r w:rsidRPr="00594245">
        <w:t xml:space="preserve"> Cline</w:t>
      </w:r>
      <w:r>
        <w:tab/>
      </w:r>
      <w:r>
        <w:tab/>
      </w:r>
      <w:r>
        <w:tab/>
      </w:r>
      <w:r w:rsidRPr="00594245">
        <w:t>Jeion A. Ward</w:t>
      </w:r>
      <w:r>
        <w:tab/>
      </w:r>
      <w:r>
        <w:tab/>
      </w:r>
      <w:r>
        <w:tab/>
      </w:r>
      <w:r w:rsidR="00515F35">
        <w:t>Stephen D. Newman</w:t>
      </w:r>
      <w:r w:rsidR="00515F35">
        <w:tab/>
      </w:r>
      <w:r w:rsidR="00515F35">
        <w:tab/>
        <w:t>Rosalyn R. Dance</w:t>
      </w:r>
    </w:p>
    <w:p w:rsidR="00594245" w:rsidRDefault="00594245" w:rsidP="00475C9A">
      <w:pPr>
        <w:spacing w:before="0"/>
      </w:pPr>
      <w:r>
        <w:t xml:space="preserve">Jackson H. </w:t>
      </w:r>
      <w:r w:rsidRPr="00594245">
        <w:t>Miller</w:t>
      </w:r>
      <w:r>
        <w:tab/>
      </w:r>
      <w:r>
        <w:tab/>
      </w:r>
      <w:r w:rsidRPr="00594245">
        <w:t>Roslyn C. Tyler</w:t>
      </w:r>
      <w:r>
        <w:tab/>
      </w:r>
      <w:r>
        <w:tab/>
      </w:r>
      <w:r w:rsidR="00515F35">
        <w:t xml:space="preserve">Mark D. </w:t>
      </w:r>
      <w:r w:rsidR="00515F35" w:rsidRPr="00515F35">
        <w:t>Obenshain</w:t>
      </w:r>
    </w:p>
    <w:p w:rsidR="00594245" w:rsidRDefault="0082316E" w:rsidP="00475C9A">
      <w:pPr>
        <w:spacing w:before="0"/>
      </w:pPr>
      <w:r>
        <w:t>G.M. (</w:t>
      </w:r>
      <w:r w:rsidR="00594245">
        <w:t>Manoli</w:t>
      </w:r>
      <w:r>
        <w:t>)</w:t>
      </w:r>
      <w:r w:rsidR="00594245">
        <w:t xml:space="preserve"> </w:t>
      </w:r>
      <w:r w:rsidR="00594245" w:rsidRPr="00594245">
        <w:t>Loupassi</w:t>
      </w:r>
      <w:r w:rsidR="00594245">
        <w:tab/>
      </w:r>
      <w:r w:rsidR="00594245" w:rsidRPr="00594245">
        <w:t>Lionell Spruill, Sr.</w:t>
      </w:r>
      <w:r w:rsidR="00594245">
        <w:tab/>
      </w:r>
      <w:r w:rsidR="00594245">
        <w:tab/>
      </w:r>
    </w:p>
    <w:p w:rsidR="00594245" w:rsidRDefault="00594245" w:rsidP="00475C9A">
      <w:pPr>
        <w:spacing w:before="0"/>
      </w:pPr>
      <w:r w:rsidRPr="00594245">
        <w:t>Robert B.</w:t>
      </w:r>
      <w:r>
        <w:t xml:space="preserve"> Bell</w:t>
      </w:r>
      <w:r w:rsidRPr="00594245">
        <w:t xml:space="preserve"> </w:t>
      </w:r>
      <w:r>
        <w:tab/>
      </w:r>
      <w:r>
        <w:tab/>
      </w:r>
      <w:r w:rsidRPr="00594245">
        <w:t xml:space="preserve">Mark </w:t>
      </w:r>
      <w:r w:rsidR="00154C88">
        <w:t xml:space="preserve">L. </w:t>
      </w:r>
      <w:r w:rsidRPr="00594245">
        <w:t>Keam</w:t>
      </w:r>
      <w:r>
        <w:tab/>
      </w:r>
      <w:r>
        <w:tab/>
      </w:r>
      <w:r>
        <w:tab/>
      </w:r>
    </w:p>
    <w:p w:rsidR="00594245" w:rsidRDefault="00594245" w:rsidP="00475C9A">
      <w:pPr>
        <w:spacing w:before="0"/>
      </w:pPr>
      <w:r>
        <w:t>Greg</w:t>
      </w:r>
      <w:r w:rsidR="00154C88">
        <w:t>ory D.</w:t>
      </w:r>
      <w:r>
        <w:t xml:space="preserve"> </w:t>
      </w:r>
      <w:r w:rsidRPr="00594245">
        <w:t>Habeeb</w:t>
      </w:r>
      <w:r w:rsidR="00154C88">
        <w:tab/>
      </w:r>
      <w:r w:rsidR="00154C88">
        <w:tab/>
      </w:r>
      <w:r w:rsidRPr="00594245">
        <w:t>Eileen Filler-Corn</w:t>
      </w:r>
      <w:r>
        <w:tab/>
      </w:r>
      <w:r>
        <w:tab/>
      </w:r>
    </w:p>
    <w:p w:rsidR="00475C9A" w:rsidRDefault="00475C9A" w:rsidP="00475C9A">
      <w:pPr>
        <w:spacing w:before="0"/>
      </w:pPr>
    </w:p>
    <w:sectPr w:rsidR="00475C9A" w:rsidSect="0047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3C1"/>
    <w:multiLevelType w:val="hybridMultilevel"/>
    <w:tmpl w:val="AD26F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82705B"/>
    <w:multiLevelType w:val="hybridMultilevel"/>
    <w:tmpl w:val="57EA1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1641F"/>
    <w:multiLevelType w:val="hybridMultilevel"/>
    <w:tmpl w:val="ED02F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D"/>
    <w:rsid w:val="000E19DB"/>
    <w:rsid w:val="00154C88"/>
    <w:rsid w:val="001B6EEA"/>
    <w:rsid w:val="002D7E81"/>
    <w:rsid w:val="00475C9A"/>
    <w:rsid w:val="0048555E"/>
    <w:rsid w:val="00515F35"/>
    <w:rsid w:val="00594245"/>
    <w:rsid w:val="0082316E"/>
    <w:rsid w:val="009418D9"/>
    <w:rsid w:val="0098553D"/>
    <w:rsid w:val="00AC3CB1"/>
    <w:rsid w:val="00F31F9F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FMunyan</dc:creator>
  <cp:lastModifiedBy>FMunyan</cp:lastModifiedBy>
  <cp:revision>6</cp:revision>
  <dcterms:created xsi:type="dcterms:W3CDTF">2015-11-16T14:51:00Z</dcterms:created>
  <dcterms:modified xsi:type="dcterms:W3CDTF">2015-11-18T15:03:00Z</dcterms:modified>
</cp:coreProperties>
</file>