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E94C" w14:textId="4CD62AB5" w:rsidR="00EE6550" w:rsidRDefault="00EE6550" w:rsidP="00665581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inline distT="0" distB="0" distL="0" distR="0" wp14:anchorId="1D95B896" wp14:editId="74B7C2B6">
            <wp:extent cx="981075" cy="981075"/>
            <wp:effectExtent l="0" t="0" r="9525" b="952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9" cy="9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3ED0" w14:textId="77777777" w:rsidR="00E155DC" w:rsidRDefault="00E155DC" w:rsidP="00665581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614FE0B" w14:textId="38E5339D" w:rsidR="00AF7456" w:rsidRDefault="00AF7456" w:rsidP="00EE6550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Virginia House of Delegates</w:t>
      </w:r>
    </w:p>
    <w:p w14:paraId="5793A883" w14:textId="641947AA" w:rsidR="00DF6D0B" w:rsidRDefault="00F62909" w:rsidP="00DF6D0B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Joint Meeting of Courts of Justice and Public Safety Committees</w:t>
      </w:r>
    </w:p>
    <w:p w14:paraId="38DF336D" w14:textId="49C99075" w:rsidR="00AF7456" w:rsidRDefault="00AF7456" w:rsidP="00DF6D0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456"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Cs/>
          <w:sz w:val="24"/>
          <w:szCs w:val="24"/>
        </w:rPr>
        <w:t>July 2</w:t>
      </w:r>
      <w:r w:rsidR="00E075C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p w14:paraId="662BC9EF" w14:textId="683E801D" w:rsidR="00745926" w:rsidRPr="00AF7456" w:rsidRDefault="00AF7456" w:rsidP="0074592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10:00 a</w:t>
      </w:r>
      <w:r w:rsidR="00D666A3">
        <w:rPr>
          <w:rFonts w:ascii="Times New Roman" w:hAnsi="Times New Roman" w:cs="Times New Roman"/>
          <w:bCs/>
          <w:sz w:val="24"/>
          <w:szCs w:val="24"/>
        </w:rPr>
        <w:t>m – 1:00 pm</w:t>
      </w:r>
    </w:p>
    <w:p w14:paraId="45DE5FA5" w14:textId="77777777" w:rsidR="00DF6D0B" w:rsidRPr="0060541C" w:rsidRDefault="00DF6D0B" w:rsidP="00DF6D0B">
      <w:pPr>
        <w:pStyle w:val="NoSpacing"/>
        <w:jc w:val="center"/>
        <w:rPr>
          <w:rFonts w:ascii="Times New Roman" w:hAnsi="Times New Roman" w:cs="Times New Roman"/>
          <w:color w:val="5C0000"/>
        </w:rPr>
      </w:pPr>
    </w:p>
    <w:p w14:paraId="7F08071F" w14:textId="0E93FB71" w:rsidR="00DF6D0B" w:rsidRDefault="005F7BF8" w:rsidP="00DF6D0B">
      <w:pPr>
        <w:jc w:val="center"/>
        <w:rPr>
          <w:b/>
          <w:sz w:val="28"/>
          <w:szCs w:val="28"/>
        </w:rPr>
      </w:pPr>
      <w:r w:rsidRPr="005F7BF8">
        <w:rPr>
          <w:b/>
          <w:sz w:val="28"/>
          <w:szCs w:val="28"/>
        </w:rPr>
        <w:t>DRAFT A</w:t>
      </w:r>
      <w:r w:rsidR="00DF6D0B" w:rsidRPr="005F7BF8">
        <w:rPr>
          <w:b/>
          <w:sz w:val="28"/>
          <w:szCs w:val="28"/>
        </w:rPr>
        <w:t>GENDA</w:t>
      </w:r>
    </w:p>
    <w:p w14:paraId="5E21E070" w14:textId="54ABFFFA" w:rsidR="00D666A3" w:rsidRDefault="00D666A3" w:rsidP="00DF6D0B">
      <w:pPr>
        <w:jc w:val="center"/>
        <w:rPr>
          <w:b/>
          <w:sz w:val="28"/>
          <w:szCs w:val="28"/>
        </w:rPr>
      </w:pPr>
    </w:p>
    <w:p w14:paraId="61250073" w14:textId="7740DCF0" w:rsidR="00D666A3" w:rsidRPr="00977735" w:rsidRDefault="005E48CD" w:rsidP="00D666A3">
      <w:pPr>
        <w:rPr>
          <w:b/>
          <w:bCs/>
          <w:color w:val="000000"/>
        </w:rPr>
      </w:pPr>
      <w:r w:rsidRPr="00977735">
        <w:rPr>
          <w:b/>
          <w:bCs/>
          <w:color w:val="000000"/>
        </w:rPr>
        <w:t>Focus</w:t>
      </w:r>
      <w:r w:rsidR="00616AB9" w:rsidRPr="00977735">
        <w:rPr>
          <w:b/>
          <w:bCs/>
          <w:color w:val="000000"/>
        </w:rPr>
        <w:t xml:space="preserve">: Law enforcement </w:t>
      </w:r>
      <w:r w:rsidR="00E075CD" w:rsidRPr="00977735">
        <w:rPr>
          <w:b/>
          <w:bCs/>
          <w:color w:val="000000"/>
        </w:rPr>
        <w:t>officers (community-engaged policing, bias, and hate crime), Commonwealth</w:t>
      </w:r>
      <w:r w:rsidR="00890E06" w:rsidRPr="00977735">
        <w:rPr>
          <w:b/>
          <w:bCs/>
          <w:color w:val="000000"/>
        </w:rPr>
        <w:t>’s</w:t>
      </w:r>
      <w:r w:rsidR="00E075CD" w:rsidRPr="00977735">
        <w:rPr>
          <w:b/>
          <w:bCs/>
          <w:color w:val="000000"/>
        </w:rPr>
        <w:t xml:space="preserve"> Attorneys and Judges (bias), and mandatory minimums</w:t>
      </w:r>
    </w:p>
    <w:p w14:paraId="00134962" w14:textId="77777777" w:rsidR="00616AB9" w:rsidRPr="00977735" w:rsidRDefault="00616AB9" w:rsidP="00D666A3">
      <w:pPr>
        <w:rPr>
          <w:b/>
          <w:bCs/>
          <w:color w:val="000000"/>
          <w:sz w:val="32"/>
          <w:szCs w:val="32"/>
        </w:rPr>
      </w:pPr>
    </w:p>
    <w:p w14:paraId="6F2E1D0D" w14:textId="0622F507" w:rsidR="00DF6D0B" w:rsidRPr="00977735" w:rsidRDefault="00DF6D0B" w:rsidP="00DF6D0B">
      <w:pPr>
        <w:rPr>
          <w:i/>
          <w:sz w:val="22"/>
          <w:szCs w:val="22"/>
        </w:rPr>
      </w:pPr>
      <w:r w:rsidRPr="00977735">
        <w:rPr>
          <w:sz w:val="22"/>
          <w:szCs w:val="22"/>
        </w:rPr>
        <w:t xml:space="preserve">1.  </w:t>
      </w:r>
      <w:r w:rsidRPr="00977735">
        <w:rPr>
          <w:sz w:val="22"/>
          <w:szCs w:val="22"/>
        </w:rPr>
        <w:tab/>
        <w:t xml:space="preserve">Call to </w:t>
      </w:r>
      <w:r w:rsidR="00BE2EAB" w:rsidRPr="00977735">
        <w:rPr>
          <w:sz w:val="22"/>
          <w:szCs w:val="22"/>
        </w:rPr>
        <w:t>O</w:t>
      </w:r>
      <w:r w:rsidRPr="00977735">
        <w:rPr>
          <w:sz w:val="22"/>
          <w:szCs w:val="22"/>
        </w:rPr>
        <w:t>rder; Welcome</w:t>
      </w:r>
    </w:p>
    <w:p w14:paraId="1A441457" w14:textId="627D74FB" w:rsidR="00E075CD" w:rsidRPr="00977735" w:rsidRDefault="00DF6D0B" w:rsidP="00DF6D0B">
      <w:pPr>
        <w:rPr>
          <w:i/>
          <w:sz w:val="22"/>
          <w:szCs w:val="22"/>
        </w:rPr>
      </w:pPr>
      <w:r w:rsidRPr="00977735">
        <w:rPr>
          <w:i/>
          <w:sz w:val="22"/>
          <w:szCs w:val="22"/>
        </w:rPr>
        <w:tab/>
      </w:r>
      <w:r w:rsidR="00E075CD" w:rsidRPr="00977735">
        <w:rPr>
          <w:i/>
          <w:sz w:val="22"/>
          <w:szCs w:val="22"/>
        </w:rPr>
        <w:t>The Honorable Charniele L. Herring</w:t>
      </w:r>
    </w:p>
    <w:p w14:paraId="571D6FA3" w14:textId="42E30503" w:rsidR="00DF6D0B" w:rsidRPr="00977735" w:rsidRDefault="00DF6D0B" w:rsidP="00E075CD">
      <w:pPr>
        <w:ind w:firstLine="720"/>
        <w:rPr>
          <w:i/>
          <w:sz w:val="22"/>
          <w:szCs w:val="22"/>
        </w:rPr>
      </w:pPr>
      <w:r w:rsidRPr="00977735">
        <w:rPr>
          <w:i/>
          <w:sz w:val="22"/>
          <w:szCs w:val="22"/>
        </w:rPr>
        <w:t xml:space="preserve">The Honorable </w:t>
      </w:r>
      <w:r w:rsidR="00B95151" w:rsidRPr="00977735">
        <w:rPr>
          <w:i/>
          <w:sz w:val="22"/>
          <w:szCs w:val="22"/>
        </w:rPr>
        <w:t>Patrick A. Hope</w:t>
      </w:r>
    </w:p>
    <w:p w14:paraId="7DC35591" w14:textId="77777777" w:rsidR="00E075CD" w:rsidRPr="00977735" w:rsidRDefault="00E075CD" w:rsidP="00E075CD">
      <w:pPr>
        <w:rPr>
          <w:sz w:val="22"/>
          <w:szCs w:val="22"/>
        </w:rPr>
      </w:pPr>
    </w:p>
    <w:p w14:paraId="49B69476" w14:textId="77777777" w:rsidR="00E075CD" w:rsidRPr="00977735" w:rsidRDefault="00E075CD" w:rsidP="00E075CD">
      <w:pPr>
        <w:textAlignment w:val="baseline"/>
        <w:rPr>
          <w:sz w:val="22"/>
          <w:szCs w:val="22"/>
        </w:rPr>
      </w:pPr>
      <w:r w:rsidRPr="00977735">
        <w:rPr>
          <w:sz w:val="22"/>
          <w:szCs w:val="22"/>
        </w:rPr>
        <w:t xml:space="preserve">2.  </w:t>
      </w:r>
      <w:r w:rsidRPr="00977735">
        <w:rPr>
          <w:sz w:val="22"/>
          <w:szCs w:val="22"/>
        </w:rPr>
        <w:tab/>
        <w:t>Presentations and Discussion</w:t>
      </w:r>
    </w:p>
    <w:p w14:paraId="72C66254" w14:textId="004E4786" w:rsidR="00E075CD" w:rsidRPr="00977735" w:rsidRDefault="00814AE6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977735">
        <w:rPr>
          <w:sz w:val="22"/>
          <w:szCs w:val="22"/>
        </w:rPr>
        <w:t xml:space="preserve">The Honorable Brian </w:t>
      </w:r>
      <w:r w:rsidR="00A734D3" w:rsidRPr="00977735">
        <w:rPr>
          <w:sz w:val="22"/>
          <w:szCs w:val="22"/>
        </w:rPr>
        <w:t xml:space="preserve">J. </w:t>
      </w:r>
      <w:r w:rsidRPr="00977735">
        <w:rPr>
          <w:sz w:val="22"/>
          <w:szCs w:val="22"/>
        </w:rPr>
        <w:t>Moran, Secretary of Public Safety</w:t>
      </w:r>
      <w:r w:rsidR="00A27881" w:rsidRPr="00977735">
        <w:rPr>
          <w:sz w:val="22"/>
          <w:szCs w:val="22"/>
        </w:rPr>
        <w:t xml:space="preserve"> and Homeland Security</w:t>
      </w:r>
    </w:p>
    <w:p w14:paraId="40DF654D" w14:textId="56E5E14C" w:rsidR="00814AE6" w:rsidRPr="00977735" w:rsidRDefault="00814AE6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977735">
        <w:rPr>
          <w:sz w:val="22"/>
          <w:szCs w:val="22"/>
        </w:rPr>
        <w:t xml:space="preserve">Ashley Nellis, </w:t>
      </w:r>
      <w:r w:rsidR="00A734D3" w:rsidRPr="00977735">
        <w:rPr>
          <w:sz w:val="22"/>
          <w:szCs w:val="22"/>
        </w:rPr>
        <w:t xml:space="preserve">The </w:t>
      </w:r>
      <w:r w:rsidRPr="00977735">
        <w:rPr>
          <w:sz w:val="22"/>
          <w:szCs w:val="22"/>
        </w:rPr>
        <w:t>Sentencing Project</w:t>
      </w:r>
    </w:p>
    <w:p w14:paraId="09738C9A" w14:textId="05E160A6" w:rsidR="00814AE6" w:rsidRPr="00977735" w:rsidRDefault="000D30A3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Shannon Dion, </w:t>
      </w:r>
      <w:r w:rsidR="00814AE6" w:rsidRPr="00977735">
        <w:rPr>
          <w:sz w:val="22"/>
          <w:szCs w:val="22"/>
        </w:rPr>
        <w:t>Department of Criminal Justice Services</w:t>
      </w:r>
    </w:p>
    <w:p w14:paraId="6E7FA4F0" w14:textId="0D47F0B6" w:rsidR="00814AE6" w:rsidRPr="00977735" w:rsidRDefault="000D30A3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Michelle Feldman, </w:t>
      </w:r>
      <w:r w:rsidR="00A734D3" w:rsidRPr="00977735">
        <w:rPr>
          <w:sz w:val="22"/>
          <w:szCs w:val="22"/>
        </w:rPr>
        <w:t xml:space="preserve">The </w:t>
      </w:r>
      <w:r w:rsidR="007A6A3E">
        <w:rPr>
          <w:sz w:val="22"/>
          <w:szCs w:val="22"/>
        </w:rPr>
        <w:t xml:space="preserve">Mid-Atlantic </w:t>
      </w:r>
      <w:bookmarkStart w:id="0" w:name="_GoBack"/>
      <w:bookmarkEnd w:id="0"/>
      <w:r w:rsidR="00814AE6" w:rsidRPr="00977735">
        <w:rPr>
          <w:sz w:val="22"/>
          <w:szCs w:val="22"/>
        </w:rPr>
        <w:t>Innocence Project</w:t>
      </w:r>
      <w:r w:rsidR="00A734D3" w:rsidRPr="00977735">
        <w:rPr>
          <w:sz w:val="22"/>
          <w:szCs w:val="22"/>
        </w:rPr>
        <w:t xml:space="preserve"> </w:t>
      </w:r>
    </w:p>
    <w:p w14:paraId="1B82E82B" w14:textId="477DB3E6" w:rsidR="00814AE6" w:rsidRPr="00977735" w:rsidRDefault="00814AE6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977735">
        <w:rPr>
          <w:sz w:val="22"/>
          <w:szCs w:val="22"/>
        </w:rPr>
        <w:t>Ed Chung, C</w:t>
      </w:r>
      <w:r w:rsidR="00A734D3" w:rsidRPr="00977735">
        <w:rPr>
          <w:sz w:val="22"/>
          <w:szCs w:val="22"/>
        </w:rPr>
        <w:t>enter for American Progress</w:t>
      </w:r>
    </w:p>
    <w:p w14:paraId="62686C87" w14:textId="34A716FC" w:rsidR="000D30A3" w:rsidRPr="000D30A3" w:rsidRDefault="00814AE6" w:rsidP="000D30A3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977735">
        <w:rPr>
          <w:sz w:val="22"/>
          <w:szCs w:val="22"/>
        </w:rPr>
        <w:t>Kim Rolla, Legal Aid Justice Center</w:t>
      </w:r>
    </w:p>
    <w:p w14:paraId="45509D58" w14:textId="3A565FE1" w:rsidR="00814AE6" w:rsidRPr="00977735" w:rsidRDefault="000D30A3" w:rsidP="00E075CD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Camille Cooper, RAINN</w:t>
      </w:r>
    </w:p>
    <w:p w14:paraId="3FB73537" w14:textId="77777777" w:rsidR="00E075CD" w:rsidRPr="00977735" w:rsidRDefault="00E075CD" w:rsidP="00E075CD"/>
    <w:p w14:paraId="72814CD4" w14:textId="77777777" w:rsidR="00E075CD" w:rsidRPr="00977735" w:rsidRDefault="00E075CD" w:rsidP="00E075CD">
      <w:pPr>
        <w:rPr>
          <w:sz w:val="22"/>
          <w:szCs w:val="22"/>
        </w:rPr>
      </w:pPr>
      <w:r w:rsidRPr="00977735">
        <w:t>3.</w:t>
      </w:r>
      <w:r w:rsidRPr="00977735">
        <w:tab/>
        <w:t xml:space="preserve"> </w:t>
      </w:r>
      <w:r w:rsidRPr="00977735">
        <w:rPr>
          <w:sz w:val="22"/>
          <w:szCs w:val="22"/>
        </w:rPr>
        <w:t>Invited Speakers</w:t>
      </w:r>
    </w:p>
    <w:p w14:paraId="11F088E3" w14:textId="35574DC7" w:rsidR="00E075CD" w:rsidRPr="00977735" w:rsidRDefault="000D30A3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 xml:space="preserve">Maria Jankowski, </w:t>
      </w:r>
      <w:r w:rsidR="00814AE6" w:rsidRPr="00977735">
        <w:rPr>
          <w:color w:val="313131"/>
          <w:sz w:val="22"/>
          <w:szCs w:val="22"/>
        </w:rPr>
        <w:t>Indigent Defense Commission</w:t>
      </w:r>
    </w:p>
    <w:p w14:paraId="7B7FEE41" w14:textId="2FD4D29F" w:rsidR="00814AE6" w:rsidRPr="00977735" w:rsidRDefault="00814AE6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 w:rsidRPr="00977735">
        <w:rPr>
          <w:color w:val="313131"/>
          <w:sz w:val="22"/>
          <w:szCs w:val="22"/>
        </w:rPr>
        <w:t>Bryan Porter</w:t>
      </w:r>
      <w:r w:rsidR="00A734D3" w:rsidRPr="00977735">
        <w:rPr>
          <w:color w:val="313131"/>
          <w:sz w:val="22"/>
          <w:szCs w:val="22"/>
        </w:rPr>
        <w:t xml:space="preserve">, </w:t>
      </w:r>
      <w:r w:rsidR="00890E06" w:rsidRPr="00977735">
        <w:rPr>
          <w:color w:val="313131"/>
          <w:sz w:val="22"/>
          <w:szCs w:val="22"/>
        </w:rPr>
        <w:t>Commonwealth’s Attorney, City of Alexandria</w:t>
      </w:r>
    </w:p>
    <w:p w14:paraId="37CB7BC6" w14:textId="28EA48D3" w:rsidR="00814AE6" w:rsidRPr="00977735" w:rsidRDefault="000D30A3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 xml:space="preserve">Kristi Wright, </w:t>
      </w:r>
      <w:r w:rsidR="00814AE6" w:rsidRPr="00977735">
        <w:rPr>
          <w:color w:val="313131"/>
          <w:sz w:val="22"/>
          <w:szCs w:val="22"/>
        </w:rPr>
        <w:t>O</w:t>
      </w:r>
      <w:r w:rsidR="00890E06" w:rsidRPr="00977735">
        <w:rPr>
          <w:color w:val="313131"/>
          <w:sz w:val="22"/>
          <w:szCs w:val="22"/>
        </w:rPr>
        <w:t>ffice of the Executive Secretary</w:t>
      </w:r>
    </w:p>
    <w:p w14:paraId="4386C76E" w14:textId="3EF87DBA" w:rsidR="00814AE6" w:rsidRDefault="00814AE6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 w:rsidRPr="00977735">
        <w:rPr>
          <w:color w:val="313131"/>
          <w:sz w:val="22"/>
          <w:szCs w:val="22"/>
        </w:rPr>
        <w:t>Brad Haywood, Justice Forward</w:t>
      </w:r>
      <w:r w:rsidR="00890E06" w:rsidRPr="00977735">
        <w:rPr>
          <w:color w:val="313131"/>
          <w:sz w:val="22"/>
          <w:szCs w:val="22"/>
        </w:rPr>
        <w:t xml:space="preserve"> Virginia </w:t>
      </w:r>
    </w:p>
    <w:p w14:paraId="5DFC0F73" w14:textId="68BF6814" w:rsidR="000D30A3" w:rsidRDefault="000D30A3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Michelle Dermyer</w:t>
      </w:r>
    </w:p>
    <w:p w14:paraId="1208A681" w14:textId="63D3ECF3" w:rsidR="000D30A3" w:rsidRPr="00977735" w:rsidRDefault="000D30A3" w:rsidP="00E075CD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Jamie Walter</w:t>
      </w:r>
    </w:p>
    <w:p w14:paraId="53C036CB" w14:textId="77777777" w:rsidR="00E075CD" w:rsidRPr="00977735" w:rsidRDefault="00E075CD" w:rsidP="00E075CD">
      <w:pPr>
        <w:rPr>
          <w:sz w:val="22"/>
          <w:szCs w:val="22"/>
        </w:rPr>
      </w:pPr>
    </w:p>
    <w:p w14:paraId="1002EAC8" w14:textId="77777777" w:rsidR="00E075CD" w:rsidRPr="00977735" w:rsidRDefault="00E075CD" w:rsidP="00E075CD">
      <w:pPr>
        <w:rPr>
          <w:sz w:val="22"/>
          <w:szCs w:val="22"/>
        </w:rPr>
      </w:pPr>
      <w:r w:rsidRPr="00977735">
        <w:rPr>
          <w:sz w:val="22"/>
          <w:szCs w:val="22"/>
        </w:rPr>
        <w:t xml:space="preserve">4.  </w:t>
      </w:r>
      <w:r w:rsidRPr="00977735">
        <w:rPr>
          <w:sz w:val="22"/>
          <w:szCs w:val="22"/>
        </w:rPr>
        <w:tab/>
        <w:t>Public Comment (Not to exceed 3 minutes per speaker) *</w:t>
      </w:r>
    </w:p>
    <w:p w14:paraId="5AF5B6BF" w14:textId="77777777" w:rsidR="00E075CD" w:rsidRPr="00977735" w:rsidRDefault="00E075CD" w:rsidP="00E075CD">
      <w:pPr>
        <w:rPr>
          <w:sz w:val="22"/>
          <w:szCs w:val="22"/>
        </w:rPr>
      </w:pPr>
    </w:p>
    <w:p w14:paraId="1F70B127" w14:textId="77777777" w:rsidR="00E075CD" w:rsidRPr="00977735" w:rsidRDefault="00E075CD" w:rsidP="00E075CD">
      <w:pPr>
        <w:rPr>
          <w:sz w:val="22"/>
          <w:szCs w:val="22"/>
        </w:rPr>
      </w:pPr>
      <w:r w:rsidRPr="00977735">
        <w:rPr>
          <w:sz w:val="22"/>
          <w:szCs w:val="22"/>
        </w:rPr>
        <w:t xml:space="preserve">5. </w:t>
      </w:r>
      <w:r w:rsidRPr="00977735">
        <w:rPr>
          <w:sz w:val="22"/>
          <w:szCs w:val="22"/>
        </w:rPr>
        <w:tab/>
        <w:t>Other Business: Next Meeting</w:t>
      </w:r>
    </w:p>
    <w:p w14:paraId="4148F0FF" w14:textId="77777777" w:rsidR="00E075CD" w:rsidRPr="00977735" w:rsidRDefault="00E075CD" w:rsidP="00E075CD">
      <w:pPr>
        <w:rPr>
          <w:i/>
          <w:sz w:val="22"/>
          <w:szCs w:val="22"/>
        </w:rPr>
      </w:pPr>
      <w:r w:rsidRPr="00977735">
        <w:rPr>
          <w:sz w:val="22"/>
          <w:szCs w:val="22"/>
        </w:rPr>
        <w:tab/>
      </w:r>
    </w:p>
    <w:p w14:paraId="26523996" w14:textId="77777777" w:rsidR="00E075CD" w:rsidRPr="00977735" w:rsidRDefault="00E075CD" w:rsidP="00E075CD">
      <w:pPr>
        <w:rPr>
          <w:sz w:val="22"/>
          <w:szCs w:val="22"/>
        </w:rPr>
      </w:pPr>
      <w:r w:rsidRPr="00977735">
        <w:rPr>
          <w:sz w:val="22"/>
          <w:szCs w:val="22"/>
        </w:rPr>
        <w:t>6.</w:t>
      </w:r>
      <w:r w:rsidRPr="00977735">
        <w:rPr>
          <w:sz w:val="22"/>
          <w:szCs w:val="22"/>
        </w:rPr>
        <w:tab/>
        <w:t>Adjournment</w:t>
      </w:r>
    </w:p>
    <w:p w14:paraId="3B77E5E4" w14:textId="77777777" w:rsidR="00E075CD" w:rsidRDefault="00E075CD" w:rsidP="00E075CD">
      <w:pPr>
        <w:rPr>
          <w:sz w:val="22"/>
          <w:szCs w:val="22"/>
        </w:rPr>
      </w:pPr>
    </w:p>
    <w:p w14:paraId="0B68310A" w14:textId="6A356E51" w:rsidR="00665581" w:rsidRDefault="00665581" w:rsidP="00E075CD">
      <w:pPr>
        <w:rPr>
          <w:sz w:val="22"/>
          <w:szCs w:val="22"/>
        </w:rPr>
      </w:pPr>
    </w:p>
    <w:p w14:paraId="794B94E9" w14:textId="701B07D1" w:rsidR="00665581" w:rsidRPr="003C1F04" w:rsidRDefault="00665581" w:rsidP="00DF6D0B">
      <w:pPr>
        <w:rPr>
          <w:sz w:val="22"/>
          <w:szCs w:val="22"/>
        </w:rPr>
      </w:pPr>
      <w:r w:rsidRPr="00665581">
        <w:rPr>
          <w:sz w:val="22"/>
          <w:szCs w:val="22"/>
        </w:rPr>
        <w:t>*Please note: The general public will be able to virtually participate in the hearing in real time with both verbal and written comment</w:t>
      </w:r>
      <w:r>
        <w:rPr>
          <w:sz w:val="22"/>
          <w:szCs w:val="22"/>
        </w:rPr>
        <w:t>s</w:t>
      </w:r>
      <w:r w:rsidRPr="00665581">
        <w:rPr>
          <w:sz w:val="22"/>
          <w:szCs w:val="22"/>
        </w:rPr>
        <w:t xml:space="preserve">. The public can sign up </w:t>
      </w:r>
      <w:r w:rsidR="001443FF">
        <w:rPr>
          <w:sz w:val="22"/>
          <w:szCs w:val="22"/>
        </w:rPr>
        <w:t xml:space="preserve">in advance to request to speak during the public comment time, </w:t>
      </w:r>
      <w:r w:rsidRPr="00665581">
        <w:rPr>
          <w:sz w:val="22"/>
          <w:szCs w:val="22"/>
        </w:rPr>
        <w:t>here: </w:t>
      </w:r>
      <w:hyperlink r:id="rId11" w:tgtFrame="_blank" w:history="1">
        <w:r w:rsidRPr="00665581">
          <w:rPr>
            <w:color w:val="000001"/>
            <w:sz w:val="22"/>
            <w:szCs w:val="22"/>
            <w:u w:val="single"/>
          </w:rPr>
          <w:t>LINK</w:t>
        </w:r>
      </w:hyperlink>
      <w:r w:rsidRPr="00665581">
        <w:rPr>
          <w:sz w:val="22"/>
          <w:szCs w:val="22"/>
        </w:rPr>
        <w:t>. Once the meeting has started and thereafter, the public can visit this </w:t>
      </w:r>
      <w:hyperlink r:id="rId12" w:tgtFrame="_blank" w:history="1">
        <w:r w:rsidRPr="00665581">
          <w:rPr>
            <w:color w:val="222222"/>
            <w:sz w:val="22"/>
            <w:szCs w:val="22"/>
            <w:u w:val="single"/>
          </w:rPr>
          <w:t>LINK</w:t>
        </w:r>
      </w:hyperlink>
      <w:r w:rsidRPr="00665581">
        <w:rPr>
          <w:sz w:val="22"/>
          <w:szCs w:val="22"/>
        </w:rPr>
        <w:t xml:space="preserve"> to submit </w:t>
      </w:r>
      <w:r>
        <w:rPr>
          <w:sz w:val="22"/>
          <w:szCs w:val="22"/>
        </w:rPr>
        <w:t xml:space="preserve">written </w:t>
      </w:r>
      <w:r w:rsidRPr="00665581">
        <w:rPr>
          <w:sz w:val="22"/>
          <w:szCs w:val="22"/>
        </w:rPr>
        <w:t>comments.</w:t>
      </w:r>
      <w:r>
        <w:rPr>
          <w:sz w:val="22"/>
          <w:szCs w:val="22"/>
        </w:rPr>
        <w:t xml:space="preserve"> The Chair will determine the number of speakers in the time allotted.</w:t>
      </w:r>
    </w:p>
    <w:p w14:paraId="370A7763" w14:textId="77777777" w:rsidR="00DF6D0B" w:rsidRDefault="00DF6D0B" w:rsidP="00DF6D0B">
      <w:pPr>
        <w:tabs>
          <w:tab w:val="left" w:pos="5310"/>
        </w:tabs>
      </w:pPr>
      <w:r>
        <w:tab/>
      </w:r>
    </w:p>
    <w:p w14:paraId="54C6D4C3" w14:textId="1CE1AC51" w:rsidR="00DF6D0B" w:rsidRDefault="00686719" w:rsidP="00DF6D0B">
      <w:pPr>
        <w:rPr>
          <w:sz w:val="18"/>
          <w:szCs w:val="18"/>
        </w:rPr>
      </w:pPr>
      <w:r>
        <w:rPr>
          <w:b/>
          <w:sz w:val="20"/>
          <w:szCs w:val="20"/>
        </w:rPr>
        <w:t>Committee on Courts of Justice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Committee on Public Safety</w:t>
      </w:r>
      <w:r w:rsidR="00DF6D0B">
        <w:rPr>
          <w:sz w:val="18"/>
          <w:szCs w:val="18"/>
        </w:rPr>
        <w:tab/>
      </w:r>
    </w:p>
    <w:p w14:paraId="189C6E7A" w14:textId="7EDEF0DB" w:rsidR="00686719" w:rsidRDefault="00C57FD4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Charniele </w:t>
      </w:r>
      <w:r w:rsidR="00E13DB8">
        <w:rPr>
          <w:sz w:val="18"/>
          <w:szCs w:val="18"/>
        </w:rPr>
        <w:t>L.</w:t>
      </w:r>
      <w:r w:rsidR="00604B15">
        <w:rPr>
          <w:sz w:val="18"/>
          <w:szCs w:val="18"/>
        </w:rPr>
        <w:t xml:space="preserve"> </w:t>
      </w:r>
      <w:r>
        <w:rPr>
          <w:sz w:val="18"/>
          <w:szCs w:val="18"/>
        </w:rPr>
        <w:t>Herring, Chair</w:t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  <w:t>Delegate Patrick A. Hope, Chair</w:t>
      </w:r>
    </w:p>
    <w:p w14:paraId="74576702" w14:textId="7818BBFC" w:rsidR="00686719" w:rsidRDefault="00E13DB8" w:rsidP="00DF6D0B">
      <w:pPr>
        <w:rPr>
          <w:sz w:val="18"/>
          <w:szCs w:val="18"/>
        </w:rPr>
      </w:pPr>
      <w:r>
        <w:rPr>
          <w:sz w:val="18"/>
          <w:szCs w:val="18"/>
        </w:rPr>
        <w:t>Delegate Vivian E. Watts, Vice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Delegate Jeffrey M. Bourne, Vice Chair</w:t>
      </w:r>
    </w:p>
    <w:p w14:paraId="67F0B598" w14:textId="0875A0E7" w:rsidR="00E13DB8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Patrick A. Hope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  <w:t>Delegate Kenneth R. Plum</w:t>
      </w:r>
    </w:p>
    <w:p w14:paraId="23D04764" w14:textId="32B5984D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lastRenderedPageBreak/>
        <w:t>Delegate Marcus B. Simon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  <w:t>Delegate Kaye Kory</w:t>
      </w:r>
    </w:p>
    <w:p w14:paraId="03156CFC" w14:textId="3D4BC7DD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Joseph C. Lindsey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881F16">
        <w:rPr>
          <w:sz w:val="18"/>
          <w:szCs w:val="18"/>
        </w:rPr>
        <w:t>Delegate Alfonso H. Lopez</w:t>
      </w:r>
    </w:p>
    <w:p w14:paraId="5501B1D5" w14:textId="270B4442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Richard C. (Rip) Sullivan, Jr.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Sam Rasoul</w:t>
      </w:r>
    </w:p>
    <w:p w14:paraId="015C082E" w14:textId="7A6ADB5C" w:rsidR="00881F16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Mark</w:t>
      </w:r>
      <w:r w:rsidR="003C4A52">
        <w:rPr>
          <w:sz w:val="18"/>
          <w:szCs w:val="18"/>
        </w:rPr>
        <w:t xml:space="preserve"> H. Levine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Marcia S. (Cia) Price</w:t>
      </w:r>
    </w:p>
    <w:p w14:paraId="2A853BD9" w14:textId="3DBBA904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Stephen E. Heretick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Mark H. Levine</w:t>
      </w:r>
    </w:p>
    <w:p w14:paraId="2FD9A084" w14:textId="4C1C944D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Michael P. Mullin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1C0774">
        <w:rPr>
          <w:sz w:val="18"/>
          <w:szCs w:val="18"/>
        </w:rPr>
        <w:t>Delegate Jennifer D. Carroll Foy</w:t>
      </w:r>
    </w:p>
    <w:p w14:paraId="237E748A" w14:textId="2C63DF91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Jeffrey M. Bourne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  <w:t>Delegate Daniel I. Helmer</w:t>
      </w:r>
    </w:p>
    <w:p w14:paraId="0C86A225" w14:textId="50E09FDE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Karrie K. Delaney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  <w:t>Delegate Joshua G. Cole</w:t>
      </w:r>
    </w:p>
    <w:p w14:paraId="16504AD6" w14:textId="0034B5E8" w:rsidR="003C4A52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Jennifer D. Carroll Foy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723953">
        <w:rPr>
          <w:sz w:val="18"/>
          <w:szCs w:val="18"/>
        </w:rPr>
        <w:t>Delegate Shelly A. Simonds</w:t>
      </w:r>
      <w:r w:rsidR="001C0774">
        <w:rPr>
          <w:sz w:val="18"/>
          <w:szCs w:val="18"/>
        </w:rPr>
        <w:tab/>
      </w:r>
    </w:p>
    <w:p w14:paraId="6906F975" w14:textId="39F3DD1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Don L. Scott, Jr. </w:t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  <w:t>Delegate Clinton L. Jenkins</w:t>
      </w:r>
    </w:p>
    <w:p w14:paraId="114653F7" w14:textId="77777777" w:rsidR="005B4C68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Terry G. Kilgore</w:t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5B4C68">
        <w:rPr>
          <w:sz w:val="18"/>
          <w:szCs w:val="18"/>
        </w:rPr>
        <w:t>Delegate Thomas C. Wright, Jr.</w:t>
      </w:r>
      <w:r w:rsidR="00723953">
        <w:rPr>
          <w:sz w:val="18"/>
          <w:szCs w:val="18"/>
        </w:rPr>
        <w:tab/>
      </w:r>
    </w:p>
    <w:p w14:paraId="3B5A9E17" w14:textId="77777777" w:rsidR="00CA56E2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Robert B. Bell</w:t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CA56E2">
        <w:rPr>
          <w:sz w:val="18"/>
          <w:szCs w:val="18"/>
        </w:rPr>
        <w:t>Delegate Roxann L. Robinson</w:t>
      </w:r>
      <w:r w:rsidR="00723953">
        <w:rPr>
          <w:sz w:val="18"/>
          <w:szCs w:val="18"/>
        </w:rPr>
        <w:tab/>
      </w:r>
    </w:p>
    <w:p w14:paraId="70324507" w14:textId="119F7E3D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Margaret B. Ranson</w:t>
      </w:r>
      <w:r w:rsidR="005B4C68">
        <w:rPr>
          <w:sz w:val="18"/>
          <w:szCs w:val="18"/>
        </w:rPr>
        <w:t>e</w:t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  <w:t>Delegate Tony O. Wilt</w:t>
      </w:r>
    </w:p>
    <w:p w14:paraId="5836B006" w14:textId="379968B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James A. (Jay) Leftwich, Jr.</w:t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911251">
        <w:rPr>
          <w:sz w:val="18"/>
          <w:szCs w:val="18"/>
        </w:rPr>
        <w:t xml:space="preserve">Delegate </w:t>
      </w:r>
      <w:r w:rsidR="00604B15">
        <w:rPr>
          <w:sz w:val="18"/>
          <w:szCs w:val="18"/>
        </w:rPr>
        <w:t xml:space="preserve">C. </w:t>
      </w:r>
      <w:r w:rsidR="00911251">
        <w:rPr>
          <w:sz w:val="18"/>
          <w:szCs w:val="18"/>
        </w:rPr>
        <w:t>Matthew Fariss</w:t>
      </w:r>
    </w:p>
    <w:p w14:paraId="21438E22" w14:textId="6C0DBBE3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Leslie R. (Les) Adams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  <w:t>Delegate L. Nick Rush</w:t>
      </w:r>
    </w:p>
    <w:p w14:paraId="4F8F6254" w14:textId="369A617F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</w:t>
      </w:r>
      <w:r>
        <w:rPr>
          <w:sz w:val="18"/>
          <w:szCs w:val="18"/>
        </w:rPr>
        <w:tab/>
        <w:t>Jeffrey L. Campbell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  <w:t xml:space="preserve">Delegate Glenn R. Davis, Jr. </w:t>
      </w:r>
    </w:p>
    <w:p w14:paraId="70DDF4F0" w14:textId="3C31B32F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Jason S. Miyares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FF0E96">
        <w:rPr>
          <w:sz w:val="18"/>
          <w:szCs w:val="18"/>
        </w:rPr>
        <w:t>Delegate Ronnie R. Campbell</w:t>
      </w:r>
    </w:p>
    <w:p w14:paraId="5987D158" w14:textId="60F7030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Ronnie R. Campbell</w:t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  <w:t>Delegate Carrie E. Coyner</w:t>
      </w:r>
    </w:p>
    <w:p w14:paraId="7F3D2AF7" w14:textId="07684B1C" w:rsidR="00FF0E96" w:rsidRDefault="00FF0E96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Delegate </w:t>
      </w:r>
      <w:r w:rsidR="00083600">
        <w:rPr>
          <w:sz w:val="18"/>
          <w:szCs w:val="18"/>
        </w:rPr>
        <w:t>Amanda E. Batten</w:t>
      </w:r>
    </w:p>
    <w:p w14:paraId="1CE48615" w14:textId="05F8866F" w:rsidR="00686719" w:rsidRDefault="00686719" w:rsidP="00DF6D0B">
      <w:pPr>
        <w:rPr>
          <w:sz w:val="18"/>
          <w:szCs w:val="18"/>
        </w:rPr>
      </w:pPr>
    </w:p>
    <w:p w14:paraId="2A4A09A5" w14:textId="47D9682E" w:rsidR="00686719" w:rsidRDefault="00686719" w:rsidP="00DF6D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Committee Clerks:</w:t>
      </w:r>
    </w:p>
    <w:p w14:paraId="7A7E795C" w14:textId="3CF99ABF" w:rsidR="00686719" w:rsidRDefault="006531E7" w:rsidP="00DF6D0B">
      <w:pPr>
        <w:rPr>
          <w:sz w:val="18"/>
          <w:szCs w:val="18"/>
        </w:rPr>
      </w:pPr>
      <w:r>
        <w:rPr>
          <w:sz w:val="18"/>
          <w:szCs w:val="18"/>
        </w:rPr>
        <w:t>Cheryl Wilson, Deputy Clerk, Committee Operations</w:t>
      </w:r>
    </w:p>
    <w:p w14:paraId="4EB27112" w14:textId="2F609485" w:rsidR="006531E7" w:rsidRDefault="006531E7" w:rsidP="00DF6D0B">
      <w:pPr>
        <w:rPr>
          <w:sz w:val="18"/>
          <w:szCs w:val="18"/>
        </w:rPr>
      </w:pPr>
      <w:r>
        <w:rPr>
          <w:sz w:val="18"/>
          <w:szCs w:val="18"/>
        </w:rPr>
        <w:t>Cathy Hooe, Senior Operations Clerk</w:t>
      </w:r>
    </w:p>
    <w:p w14:paraId="6ADD237D" w14:textId="2D3CCD74" w:rsidR="00DF6D0B" w:rsidRDefault="006531E7" w:rsidP="00DF6D0B">
      <w:pPr>
        <w:rPr>
          <w:b/>
          <w:sz w:val="20"/>
          <w:szCs w:val="20"/>
        </w:rPr>
      </w:pPr>
      <w:r>
        <w:rPr>
          <w:sz w:val="18"/>
          <w:szCs w:val="18"/>
        </w:rPr>
        <w:t>Rushawna Senior, Senior Operations Clerk</w:t>
      </w:r>
    </w:p>
    <w:sectPr w:rsidR="00DF6D0B" w:rsidSect="00D060E6">
      <w:headerReference w:type="default" r:id="rId13"/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D5B1" w14:textId="77777777" w:rsidR="004779AA" w:rsidRDefault="004779AA">
      <w:r>
        <w:separator/>
      </w:r>
    </w:p>
  </w:endnote>
  <w:endnote w:type="continuationSeparator" w:id="0">
    <w:p w14:paraId="412CB60A" w14:textId="77777777" w:rsidR="004779AA" w:rsidRDefault="004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3D78" w14:textId="77777777" w:rsidR="004779AA" w:rsidRDefault="004779AA">
      <w:r>
        <w:separator/>
      </w:r>
    </w:p>
  </w:footnote>
  <w:footnote w:type="continuationSeparator" w:id="0">
    <w:p w14:paraId="751347F6" w14:textId="77777777" w:rsidR="004779AA" w:rsidRDefault="0047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9FED" w14:textId="77777777" w:rsidR="00950553" w:rsidRDefault="005E7CFD" w:rsidP="000C26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39"/>
    <w:multiLevelType w:val="hybridMultilevel"/>
    <w:tmpl w:val="F32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FC9"/>
    <w:multiLevelType w:val="hybridMultilevel"/>
    <w:tmpl w:val="C66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C06B9"/>
    <w:multiLevelType w:val="multilevel"/>
    <w:tmpl w:val="3E4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75A46"/>
    <w:multiLevelType w:val="hybridMultilevel"/>
    <w:tmpl w:val="080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1D3E"/>
    <w:multiLevelType w:val="hybridMultilevel"/>
    <w:tmpl w:val="8F8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171C"/>
    <w:multiLevelType w:val="hybridMultilevel"/>
    <w:tmpl w:val="7D164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B"/>
    <w:rsid w:val="0002106C"/>
    <w:rsid w:val="00083600"/>
    <w:rsid w:val="000D30A3"/>
    <w:rsid w:val="00123186"/>
    <w:rsid w:val="001443FF"/>
    <w:rsid w:val="001C0774"/>
    <w:rsid w:val="001E181B"/>
    <w:rsid w:val="001E612D"/>
    <w:rsid w:val="00257F59"/>
    <w:rsid w:val="002848A8"/>
    <w:rsid w:val="002B7F99"/>
    <w:rsid w:val="00302A81"/>
    <w:rsid w:val="003750EA"/>
    <w:rsid w:val="003C4A52"/>
    <w:rsid w:val="004779AA"/>
    <w:rsid w:val="00477A25"/>
    <w:rsid w:val="004D05B2"/>
    <w:rsid w:val="0058729E"/>
    <w:rsid w:val="005B4C68"/>
    <w:rsid w:val="005E48CD"/>
    <w:rsid w:val="005E7CFD"/>
    <w:rsid w:val="005F7BF8"/>
    <w:rsid w:val="00604B15"/>
    <w:rsid w:val="00616AB9"/>
    <w:rsid w:val="006531E7"/>
    <w:rsid w:val="00665581"/>
    <w:rsid w:val="00686719"/>
    <w:rsid w:val="006C4E26"/>
    <w:rsid w:val="006F3A64"/>
    <w:rsid w:val="00723953"/>
    <w:rsid w:val="00745926"/>
    <w:rsid w:val="007A6A3E"/>
    <w:rsid w:val="007B1A3B"/>
    <w:rsid w:val="007B318F"/>
    <w:rsid w:val="007B3305"/>
    <w:rsid w:val="007C3ECB"/>
    <w:rsid w:val="00814AE6"/>
    <w:rsid w:val="00841FF6"/>
    <w:rsid w:val="0085165A"/>
    <w:rsid w:val="00881F16"/>
    <w:rsid w:val="00890E06"/>
    <w:rsid w:val="00911251"/>
    <w:rsid w:val="00977735"/>
    <w:rsid w:val="009A3FAB"/>
    <w:rsid w:val="009B2722"/>
    <w:rsid w:val="00A260C0"/>
    <w:rsid w:val="00A27881"/>
    <w:rsid w:val="00A53523"/>
    <w:rsid w:val="00A734D3"/>
    <w:rsid w:val="00AB7162"/>
    <w:rsid w:val="00AF7456"/>
    <w:rsid w:val="00B1409C"/>
    <w:rsid w:val="00B2640A"/>
    <w:rsid w:val="00B43F41"/>
    <w:rsid w:val="00B95151"/>
    <w:rsid w:val="00BB3930"/>
    <w:rsid w:val="00BE2EAB"/>
    <w:rsid w:val="00C57FD4"/>
    <w:rsid w:val="00CA56E2"/>
    <w:rsid w:val="00CD4CC2"/>
    <w:rsid w:val="00D060E6"/>
    <w:rsid w:val="00D44028"/>
    <w:rsid w:val="00D666A3"/>
    <w:rsid w:val="00DF6D0B"/>
    <w:rsid w:val="00E075CD"/>
    <w:rsid w:val="00E13DB8"/>
    <w:rsid w:val="00E155DC"/>
    <w:rsid w:val="00E92994"/>
    <w:rsid w:val="00EE6550"/>
    <w:rsid w:val="00F62909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FBB7"/>
  <w15:chartTrackingRefBased/>
  <w15:docId w15:val="{A82C4A0F-4C1C-4915-8FB3-F04723E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D0B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0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F6D0B"/>
    <w:pPr>
      <w:spacing w:befor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558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odspeak.house.virgini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dspeak.house.virginia.gov/submit_testimony?meeting_id=86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E0FF3E1E6E49A0B70879468CE766" ma:contentTypeVersion="13" ma:contentTypeDescription="Create a new document." ma:contentTypeScope="" ma:versionID="49a3cbd1404b36a41acea87c17701148">
  <xsd:schema xmlns:xsd="http://www.w3.org/2001/XMLSchema" xmlns:xs="http://www.w3.org/2001/XMLSchema" xmlns:p="http://schemas.microsoft.com/office/2006/metadata/properties" xmlns:ns3="9e5ebc42-3aa6-48cb-aa17-f36c43e521a5" xmlns:ns4="57d14bd6-30ae-4a9e-9748-dbc87e6f314a" targetNamespace="http://schemas.microsoft.com/office/2006/metadata/properties" ma:root="true" ma:fieldsID="8a8a3e906ccb55924119db98213a4e7d" ns3:_="" ns4:_="">
    <xsd:import namespace="9e5ebc42-3aa6-48cb-aa17-f36c43e521a5"/>
    <xsd:import namespace="57d14bd6-30ae-4a9e-9748-dbc87e6f3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c42-3aa6-48cb-aa17-f36c43e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4bd6-30ae-4a9e-9748-dbc87e6f3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954F7-4D81-4316-A996-9F007F88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c42-3aa6-48cb-aa17-f36c43e521a5"/>
    <ds:schemaRef ds:uri="57d14bd6-30ae-4a9e-9748-dbc87e6f3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2C6E9-9D0F-40B7-BFFC-8C9C0A134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A7B36-317C-4CA5-8D3A-651603591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Jones</dc:creator>
  <cp:keywords/>
  <dc:description/>
  <cp:lastModifiedBy>Cheryl Wilson</cp:lastModifiedBy>
  <cp:revision>3</cp:revision>
  <cp:lastPrinted>2020-07-20T17:23:00Z</cp:lastPrinted>
  <dcterms:created xsi:type="dcterms:W3CDTF">2020-07-27T14:17:00Z</dcterms:created>
  <dcterms:modified xsi:type="dcterms:W3CDTF">2020-07-27T18:39:00Z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0x010100B459E0FF3E1E6E49A0B70879468CE766</vt:lpwstr>
  </property>
</Properties>
</file>