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014BB" w14:textId="77777777" w:rsidR="0097564D" w:rsidRDefault="0097564D" w:rsidP="0097564D">
      <w:pPr>
        <w:pStyle w:val="BodyText"/>
        <w:spacing w:before="34"/>
        <w:ind w:left="9"/>
        <w:jc w:val="center"/>
      </w:pPr>
      <w:bookmarkStart w:id="0" w:name="_GoBack"/>
      <w:bookmarkEnd w:id="0"/>
      <w:r>
        <w:t>Recreational</w:t>
      </w:r>
      <w:r>
        <w:rPr>
          <w:spacing w:val="-12"/>
        </w:rPr>
        <w:t xml:space="preserve"> </w:t>
      </w:r>
      <w:r>
        <w:t>Marijuana</w:t>
      </w:r>
      <w:r>
        <w:rPr>
          <w:spacing w:val="-13"/>
        </w:rPr>
        <w:t xml:space="preserve"> </w:t>
      </w:r>
      <w:r>
        <w:t>Revenue</w:t>
      </w:r>
      <w:r>
        <w:rPr>
          <w:spacing w:val="-12"/>
        </w:rPr>
        <w:t xml:space="preserve"> </w:t>
      </w:r>
      <w:r>
        <w:t>Allocation</w:t>
      </w:r>
      <w:r>
        <w:rPr>
          <w:spacing w:val="-12"/>
        </w:rPr>
        <w:t xml:space="preserve"> </w:t>
      </w:r>
      <w:r>
        <w:t>by</w:t>
      </w:r>
      <w:r>
        <w:rPr>
          <w:spacing w:val="-14"/>
        </w:rPr>
        <w:t xml:space="preserve"> </w:t>
      </w:r>
      <w:r>
        <w:rPr>
          <w:spacing w:val="-2"/>
        </w:rPr>
        <w:t>State</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1"/>
        <w:gridCol w:w="2424"/>
        <w:gridCol w:w="5396"/>
      </w:tblGrid>
      <w:tr w:rsidR="0097564D" w14:paraId="0D47CADE" w14:textId="77777777" w:rsidTr="00597559">
        <w:trPr>
          <w:trHeight w:val="268"/>
        </w:trPr>
        <w:tc>
          <w:tcPr>
            <w:tcW w:w="1531" w:type="dxa"/>
          </w:tcPr>
          <w:p w14:paraId="2FC83C5A" w14:textId="77777777" w:rsidR="0097564D" w:rsidRDefault="0097564D" w:rsidP="00597559">
            <w:pPr>
              <w:pStyle w:val="TableParagraph"/>
              <w:spacing w:line="248" w:lineRule="exact"/>
              <w:rPr>
                <w:b/>
              </w:rPr>
            </w:pPr>
            <w:r>
              <w:rPr>
                <w:b/>
                <w:spacing w:val="-2"/>
              </w:rPr>
              <w:t>State</w:t>
            </w:r>
          </w:p>
        </w:tc>
        <w:tc>
          <w:tcPr>
            <w:tcW w:w="2424" w:type="dxa"/>
          </w:tcPr>
          <w:p w14:paraId="2FC00A42" w14:textId="77777777" w:rsidR="0097564D" w:rsidRDefault="0097564D" w:rsidP="00597559">
            <w:pPr>
              <w:pStyle w:val="TableParagraph"/>
              <w:spacing w:line="248" w:lineRule="exact"/>
              <w:rPr>
                <w:b/>
              </w:rPr>
            </w:pPr>
            <w:r>
              <w:rPr>
                <w:b/>
                <w:spacing w:val="-6"/>
              </w:rPr>
              <w:t>Tax</w:t>
            </w:r>
            <w:r>
              <w:rPr>
                <w:b/>
                <w:spacing w:val="-3"/>
              </w:rPr>
              <w:t xml:space="preserve"> </w:t>
            </w:r>
            <w:r>
              <w:rPr>
                <w:b/>
                <w:spacing w:val="-2"/>
              </w:rPr>
              <w:t>Rates</w:t>
            </w:r>
          </w:p>
        </w:tc>
        <w:tc>
          <w:tcPr>
            <w:tcW w:w="5396" w:type="dxa"/>
          </w:tcPr>
          <w:p w14:paraId="75565D57" w14:textId="77777777" w:rsidR="0097564D" w:rsidRDefault="0097564D" w:rsidP="00597559">
            <w:pPr>
              <w:pStyle w:val="TableParagraph"/>
              <w:spacing w:line="248" w:lineRule="exact"/>
              <w:ind w:left="108"/>
              <w:rPr>
                <w:b/>
              </w:rPr>
            </w:pPr>
            <w:r>
              <w:rPr>
                <w:b/>
                <w:spacing w:val="-2"/>
              </w:rPr>
              <w:t>Recreational</w:t>
            </w:r>
            <w:r>
              <w:rPr>
                <w:b/>
                <w:spacing w:val="7"/>
              </w:rPr>
              <w:t xml:space="preserve"> </w:t>
            </w:r>
            <w:r>
              <w:rPr>
                <w:b/>
                <w:spacing w:val="-2"/>
              </w:rPr>
              <w:t>Marijuana</w:t>
            </w:r>
            <w:r>
              <w:rPr>
                <w:b/>
                <w:spacing w:val="4"/>
              </w:rPr>
              <w:t xml:space="preserve"> </w:t>
            </w:r>
            <w:r>
              <w:rPr>
                <w:b/>
                <w:spacing w:val="-2"/>
              </w:rPr>
              <w:t>Revenue</w:t>
            </w:r>
            <w:r>
              <w:rPr>
                <w:b/>
                <w:spacing w:val="5"/>
              </w:rPr>
              <w:t xml:space="preserve"> </w:t>
            </w:r>
            <w:r>
              <w:rPr>
                <w:b/>
                <w:spacing w:val="-2"/>
              </w:rPr>
              <w:t>Allocations</w:t>
            </w:r>
          </w:p>
        </w:tc>
      </w:tr>
      <w:tr w:rsidR="0097564D" w14:paraId="4ECD524F" w14:textId="77777777" w:rsidTr="00597559">
        <w:trPr>
          <w:trHeight w:val="2685"/>
        </w:trPr>
        <w:tc>
          <w:tcPr>
            <w:tcW w:w="1531" w:type="dxa"/>
          </w:tcPr>
          <w:p w14:paraId="163E6EA8" w14:textId="77777777" w:rsidR="0097564D" w:rsidRDefault="0097564D" w:rsidP="00597559">
            <w:pPr>
              <w:pStyle w:val="TableParagraph"/>
              <w:spacing w:line="268" w:lineRule="exact"/>
            </w:pPr>
            <w:r>
              <w:rPr>
                <w:spacing w:val="-2"/>
              </w:rPr>
              <w:t>Alaska</w:t>
            </w:r>
          </w:p>
        </w:tc>
        <w:tc>
          <w:tcPr>
            <w:tcW w:w="2424" w:type="dxa"/>
          </w:tcPr>
          <w:p w14:paraId="7427EBDC" w14:textId="77777777" w:rsidR="0097564D" w:rsidRDefault="0097564D" w:rsidP="00597559">
            <w:pPr>
              <w:pStyle w:val="TableParagraph"/>
              <w:ind w:right="226"/>
            </w:pPr>
            <w:r>
              <w:rPr>
                <w:spacing w:val="-2"/>
              </w:rPr>
              <w:t>Weight-based</w:t>
            </w:r>
            <w:r>
              <w:rPr>
                <w:spacing w:val="-11"/>
              </w:rPr>
              <w:t xml:space="preserve"> </w:t>
            </w:r>
            <w:r>
              <w:rPr>
                <w:spacing w:val="-2"/>
              </w:rPr>
              <w:t xml:space="preserve">Excise </w:t>
            </w:r>
            <w:r>
              <w:rPr>
                <w:spacing w:val="-4"/>
              </w:rPr>
              <w:t>Tax:</w:t>
            </w:r>
          </w:p>
          <w:p w14:paraId="3A90460B" w14:textId="77777777" w:rsidR="0097564D" w:rsidRDefault="0097564D" w:rsidP="00597559">
            <w:pPr>
              <w:pStyle w:val="TableParagraph"/>
              <w:ind w:right="372"/>
            </w:pPr>
            <w:r>
              <w:rPr>
                <w:b/>
              </w:rPr>
              <w:t xml:space="preserve">$50/ounce </w:t>
            </w:r>
            <w:r>
              <w:t xml:space="preserve">for </w:t>
            </w:r>
            <w:r>
              <w:rPr>
                <w:spacing w:val="-2"/>
              </w:rPr>
              <w:t>flowers/mature</w:t>
            </w:r>
            <w:r>
              <w:rPr>
                <w:spacing w:val="-10"/>
              </w:rPr>
              <w:t xml:space="preserve"> </w:t>
            </w:r>
            <w:r>
              <w:rPr>
                <w:spacing w:val="-2"/>
              </w:rPr>
              <w:t>buds.</w:t>
            </w:r>
          </w:p>
          <w:p w14:paraId="4BDBD5DC" w14:textId="77777777" w:rsidR="0097564D" w:rsidRDefault="0097564D" w:rsidP="00597559">
            <w:pPr>
              <w:pStyle w:val="TableParagraph"/>
            </w:pPr>
            <w:r>
              <w:rPr>
                <w:b/>
              </w:rPr>
              <w:t>$25/ounce</w:t>
            </w:r>
            <w:r>
              <w:rPr>
                <w:b/>
                <w:spacing w:val="-12"/>
              </w:rPr>
              <w:t xml:space="preserve"> </w:t>
            </w:r>
            <w:r>
              <w:rPr>
                <w:spacing w:val="-5"/>
              </w:rPr>
              <w:t>for</w:t>
            </w:r>
          </w:p>
          <w:p w14:paraId="4BA825CC" w14:textId="77777777" w:rsidR="0097564D" w:rsidRDefault="0097564D" w:rsidP="00597559">
            <w:pPr>
              <w:pStyle w:val="TableParagraph"/>
            </w:pPr>
            <w:r>
              <w:t>immature</w:t>
            </w:r>
            <w:r>
              <w:rPr>
                <w:spacing w:val="-13"/>
              </w:rPr>
              <w:t xml:space="preserve"> </w:t>
            </w:r>
            <w:r>
              <w:t>or</w:t>
            </w:r>
            <w:r>
              <w:rPr>
                <w:spacing w:val="-12"/>
              </w:rPr>
              <w:t xml:space="preserve"> </w:t>
            </w:r>
            <w:r>
              <w:t xml:space="preserve">abnormal </w:t>
            </w:r>
            <w:r>
              <w:rPr>
                <w:spacing w:val="-4"/>
              </w:rPr>
              <w:t>buds.</w:t>
            </w:r>
          </w:p>
          <w:p w14:paraId="0CBEEAE3" w14:textId="77777777" w:rsidR="0097564D" w:rsidRDefault="0097564D" w:rsidP="00597559">
            <w:pPr>
              <w:pStyle w:val="TableParagraph"/>
            </w:pPr>
            <w:r>
              <w:rPr>
                <w:b/>
              </w:rPr>
              <w:t xml:space="preserve">$15/ounce </w:t>
            </w:r>
            <w:r>
              <w:t>for trim Clones:</w:t>
            </w:r>
            <w:r>
              <w:rPr>
                <w:spacing w:val="-13"/>
              </w:rPr>
              <w:t xml:space="preserve"> </w:t>
            </w:r>
            <w:r>
              <w:t>flat</w:t>
            </w:r>
            <w:r>
              <w:rPr>
                <w:spacing w:val="-12"/>
              </w:rPr>
              <w:t xml:space="preserve"> </w:t>
            </w:r>
            <w:r>
              <w:t>rate</w:t>
            </w:r>
            <w:r>
              <w:rPr>
                <w:spacing w:val="-13"/>
              </w:rPr>
              <w:t xml:space="preserve"> </w:t>
            </w:r>
            <w:r>
              <w:t>of</w:t>
            </w:r>
            <w:r>
              <w:rPr>
                <w:spacing w:val="-12"/>
              </w:rPr>
              <w:t xml:space="preserve"> </w:t>
            </w:r>
            <w:r>
              <w:t>$1</w:t>
            </w:r>
          </w:p>
          <w:p w14:paraId="1345CFE6" w14:textId="77777777" w:rsidR="0097564D" w:rsidRDefault="0097564D" w:rsidP="00597559">
            <w:pPr>
              <w:pStyle w:val="TableParagraph"/>
              <w:spacing w:line="250" w:lineRule="exact"/>
            </w:pPr>
            <w:r>
              <w:t>per</w:t>
            </w:r>
            <w:r>
              <w:rPr>
                <w:spacing w:val="-1"/>
              </w:rPr>
              <w:t xml:space="preserve"> </w:t>
            </w:r>
            <w:r>
              <w:rPr>
                <w:spacing w:val="-2"/>
              </w:rPr>
              <w:t>clone.</w:t>
            </w:r>
          </w:p>
        </w:tc>
        <w:tc>
          <w:tcPr>
            <w:tcW w:w="5396" w:type="dxa"/>
          </w:tcPr>
          <w:p w14:paraId="78455E54" w14:textId="77777777" w:rsidR="0097564D" w:rsidRDefault="0097564D" w:rsidP="00597559">
            <w:pPr>
              <w:pStyle w:val="TableParagraph"/>
              <w:spacing w:line="268" w:lineRule="exact"/>
              <w:ind w:left="108"/>
            </w:pPr>
            <w:r>
              <w:t>25%</w:t>
            </w:r>
            <w:r>
              <w:rPr>
                <w:spacing w:val="-4"/>
              </w:rPr>
              <w:t xml:space="preserve"> </w:t>
            </w:r>
            <w:r>
              <w:t>to</w:t>
            </w:r>
            <w:r>
              <w:rPr>
                <w:spacing w:val="-3"/>
              </w:rPr>
              <w:t xml:space="preserve"> </w:t>
            </w:r>
            <w:r>
              <w:t>the</w:t>
            </w:r>
            <w:r>
              <w:rPr>
                <w:spacing w:val="-5"/>
              </w:rPr>
              <w:t xml:space="preserve"> </w:t>
            </w:r>
            <w:r>
              <w:t>general</w:t>
            </w:r>
            <w:r>
              <w:rPr>
                <w:spacing w:val="-4"/>
              </w:rPr>
              <w:t xml:space="preserve"> </w:t>
            </w:r>
            <w:r>
              <w:rPr>
                <w:spacing w:val="-2"/>
              </w:rPr>
              <w:t>fund.</w:t>
            </w:r>
          </w:p>
          <w:p w14:paraId="1840AA10" w14:textId="77777777" w:rsidR="0097564D" w:rsidRDefault="0097564D" w:rsidP="00597559">
            <w:pPr>
              <w:pStyle w:val="TableParagraph"/>
              <w:ind w:left="108"/>
            </w:pPr>
            <w:r>
              <w:t>50%</w:t>
            </w:r>
            <w:r>
              <w:rPr>
                <w:spacing w:val="-6"/>
              </w:rPr>
              <w:t xml:space="preserve"> </w:t>
            </w:r>
            <w:r>
              <w:t>to</w:t>
            </w:r>
            <w:r>
              <w:rPr>
                <w:spacing w:val="-6"/>
              </w:rPr>
              <w:t xml:space="preserve"> </w:t>
            </w:r>
            <w:r>
              <w:t>the</w:t>
            </w:r>
            <w:r>
              <w:rPr>
                <w:spacing w:val="-8"/>
              </w:rPr>
              <w:t xml:space="preserve"> </w:t>
            </w:r>
            <w:r>
              <w:t>Department</w:t>
            </w:r>
            <w:r>
              <w:rPr>
                <w:spacing w:val="-8"/>
              </w:rPr>
              <w:t xml:space="preserve"> </w:t>
            </w:r>
            <w:r>
              <w:t>of</w:t>
            </w:r>
            <w:r>
              <w:rPr>
                <w:spacing w:val="-8"/>
              </w:rPr>
              <w:t xml:space="preserve"> </w:t>
            </w:r>
            <w:r>
              <w:t>Public</w:t>
            </w:r>
            <w:r>
              <w:rPr>
                <w:spacing w:val="-7"/>
              </w:rPr>
              <w:t xml:space="preserve"> </w:t>
            </w:r>
            <w:r>
              <w:t>Safety,</w:t>
            </w:r>
            <w:r>
              <w:rPr>
                <w:spacing w:val="-7"/>
              </w:rPr>
              <w:t xml:space="preserve"> </w:t>
            </w:r>
            <w:r>
              <w:t>Health</w:t>
            </w:r>
            <w:r>
              <w:rPr>
                <w:spacing w:val="-8"/>
              </w:rPr>
              <w:t xml:space="preserve"> </w:t>
            </w:r>
            <w:r>
              <w:t>and</w:t>
            </w:r>
            <w:r>
              <w:rPr>
                <w:spacing w:val="-8"/>
              </w:rPr>
              <w:t xml:space="preserve"> </w:t>
            </w:r>
            <w:r>
              <w:t>Social Services, and Department of Corrections.</w:t>
            </w:r>
          </w:p>
          <w:p w14:paraId="03C8F0DF" w14:textId="77777777" w:rsidR="0097564D" w:rsidRDefault="0097564D" w:rsidP="00597559">
            <w:pPr>
              <w:pStyle w:val="TableParagraph"/>
              <w:ind w:left="108"/>
            </w:pPr>
            <w:r>
              <w:t>25%</w:t>
            </w:r>
            <w:r>
              <w:rPr>
                <w:spacing w:val="-6"/>
              </w:rPr>
              <w:t xml:space="preserve"> </w:t>
            </w:r>
            <w:r>
              <w:t>to</w:t>
            </w:r>
            <w:r>
              <w:rPr>
                <w:spacing w:val="-6"/>
              </w:rPr>
              <w:t xml:space="preserve"> </w:t>
            </w:r>
            <w:r>
              <w:t>the</w:t>
            </w:r>
            <w:r>
              <w:rPr>
                <w:spacing w:val="-9"/>
              </w:rPr>
              <w:t xml:space="preserve"> </w:t>
            </w:r>
            <w:r>
              <w:t>Marijuana</w:t>
            </w:r>
            <w:r>
              <w:rPr>
                <w:spacing w:val="-6"/>
              </w:rPr>
              <w:t xml:space="preserve"> </w:t>
            </w:r>
            <w:r>
              <w:t>Education</w:t>
            </w:r>
            <w:r>
              <w:rPr>
                <w:spacing w:val="-7"/>
              </w:rPr>
              <w:t xml:space="preserve"> </w:t>
            </w:r>
            <w:r>
              <w:rPr>
                <w:spacing w:val="-4"/>
              </w:rPr>
              <w:t>Fund</w:t>
            </w:r>
          </w:p>
        </w:tc>
      </w:tr>
      <w:tr w:rsidR="0097564D" w14:paraId="53224AB2" w14:textId="77777777" w:rsidTr="00597559">
        <w:trPr>
          <w:trHeight w:val="2150"/>
        </w:trPr>
        <w:tc>
          <w:tcPr>
            <w:tcW w:w="1531" w:type="dxa"/>
          </w:tcPr>
          <w:p w14:paraId="35DB7C7D" w14:textId="77777777" w:rsidR="0097564D" w:rsidRDefault="0097564D" w:rsidP="00597559">
            <w:pPr>
              <w:pStyle w:val="TableParagraph"/>
              <w:spacing w:line="268" w:lineRule="exact"/>
            </w:pPr>
            <w:r>
              <w:rPr>
                <w:spacing w:val="-2"/>
              </w:rPr>
              <w:t>Arizona</w:t>
            </w:r>
          </w:p>
        </w:tc>
        <w:tc>
          <w:tcPr>
            <w:tcW w:w="2424" w:type="dxa"/>
          </w:tcPr>
          <w:p w14:paraId="40438E71" w14:textId="77777777" w:rsidR="0097564D" w:rsidRDefault="0097564D" w:rsidP="00597559">
            <w:pPr>
              <w:pStyle w:val="TableParagraph"/>
              <w:spacing w:line="268" w:lineRule="exact"/>
            </w:pPr>
            <w:r>
              <w:t>15%</w:t>
            </w:r>
            <w:r>
              <w:rPr>
                <w:spacing w:val="-7"/>
              </w:rPr>
              <w:t xml:space="preserve"> </w:t>
            </w:r>
            <w:r>
              <w:t>Excise</w:t>
            </w:r>
            <w:r>
              <w:rPr>
                <w:spacing w:val="-6"/>
              </w:rPr>
              <w:t xml:space="preserve"> </w:t>
            </w:r>
            <w:r>
              <w:rPr>
                <w:spacing w:val="-5"/>
              </w:rPr>
              <w:t>tax</w:t>
            </w:r>
          </w:p>
          <w:p w14:paraId="7ABC6661" w14:textId="77777777" w:rsidR="0097564D" w:rsidRDefault="0097564D" w:rsidP="00597559">
            <w:pPr>
              <w:pStyle w:val="TableParagraph"/>
              <w:ind w:left="0"/>
              <w:rPr>
                <w:b/>
              </w:rPr>
            </w:pPr>
          </w:p>
          <w:p w14:paraId="28B09592" w14:textId="77777777" w:rsidR="0097564D" w:rsidRDefault="0097564D" w:rsidP="00597559">
            <w:pPr>
              <w:pStyle w:val="TableParagraph"/>
              <w:ind w:right="226"/>
            </w:pPr>
            <w:r>
              <w:rPr>
                <w:spacing w:val="-2"/>
              </w:rPr>
              <w:t>5.6%</w:t>
            </w:r>
            <w:r>
              <w:rPr>
                <w:spacing w:val="-11"/>
              </w:rPr>
              <w:t xml:space="preserve"> </w:t>
            </w:r>
            <w:r>
              <w:rPr>
                <w:spacing w:val="-2"/>
              </w:rPr>
              <w:t xml:space="preserve">Transaction </w:t>
            </w:r>
            <w:r>
              <w:t>Privilege Tax</w:t>
            </w:r>
          </w:p>
        </w:tc>
        <w:tc>
          <w:tcPr>
            <w:tcW w:w="5396" w:type="dxa"/>
          </w:tcPr>
          <w:p w14:paraId="1966BF1C" w14:textId="77777777" w:rsidR="0097564D" w:rsidRDefault="0097564D" w:rsidP="00597559">
            <w:pPr>
              <w:pStyle w:val="TableParagraph"/>
              <w:ind w:left="108" w:right="2237"/>
            </w:pPr>
            <w:r>
              <w:t>The</w:t>
            </w:r>
            <w:r>
              <w:rPr>
                <w:spacing w:val="-13"/>
              </w:rPr>
              <w:t xml:space="preserve"> </w:t>
            </w:r>
            <w:r>
              <w:t>excise</w:t>
            </w:r>
            <w:r>
              <w:rPr>
                <w:spacing w:val="-11"/>
              </w:rPr>
              <w:t xml:space="preserve"> </w:t>
            </w:r>
            <w:r>
              <w:t>tax</w:t>
            </w:r>
            <w:r>
              <w:rPr>
                <w:spacing w:val="-12"/>
              </w:rPr>
              <w:t xml:space="preserve"> </w:t>
            </w:r>
            <w:r>
              <w:t>is</w:t>
            </w:r>
            <w:r>
              <w:rPr>
                <w:spacing w:val="-12"/>
              </w:rPr>
              <w:t xml:space="preserve"> </w:t>
            </w:r>
            <w:r>
              <w:t>distributed</w:t>
            </w:r>
            <w:r>
              <w:rPr>
                <w:spacing w:val="-13"/>
              </w:rPr>
              <w:t xml:space="preserve"> </w:t>
            </w:r>
            <w:r>
              <w:t>to: Community Colleges</w:t>
            </w:r>
          </w:p>
          <w:p w14:paraId="15BE4A13" w14:textId="77777777" w:rsidR="0097564D" w:rsidRDefault="0097564D" w:rsidP="00597559">
            <w:pPr>
              <w:pStyle w:val="TableParagraph"/>
              <w:ind w:left="108" w:right="3801"/>
            </w:pPr>
            <w:r>
              <w:t>Municipal</w:t>
            </w:r>
            <w:r>
              <w:rPr>
                <w:spacing w:val="-13"/>
              </w:rPr>
              <w:t xml:space="preserve"> </w:t>
            </w:r>
            <w:r>
              <w:t>police Fire districts</w:t>
            </w:r>
          </w:p>
          <w:p w14:paraId="402C7785" w14:textId="77777777" w:rsidR="0097564D" w:rsidRDefault="0097564D" w:rsidP="00597559">
            <w:pPr>
              <w:pStyle w:val="TableParagraph"/>
              <w:ind w:left="108"/>
            </w:pPr>
            <w:r>
              <w:t>The</w:t>
            </w:r>
            <w:r>
              <w:rPr>
                <w:spacing w:val="-8"/>
              </w:rPr>
              <w:t xml:space="preserve"> </w:t>
            </w:r>
            <w:r>
              <w:t>Highway</w:t>
            </w:r>
            <w:r>
              <w:rPr>
                <w:spacing w:val="-6"/>
              </w:rPr>
              <w:t xml:space="preserve"> </w:t>
            </w:r>
            <w:r>
              <w:t>User</w:t>
            </w:r>
            <w:r>
              <w:rPr>
                <w:spacing w:val="-6"/>
              </w:rPr>
              <w:t xml:space="preserve"> </w:t>
            </w:r>
            <w:r>
              <w:rPr>
                <w:spacing w:val="-4"/>
              </w:rPr>
              <w:t>Fund</w:t>
            </w:r>
          </w:p>
          <w:p w14:paraId="04F20123" w14:textId="77777777" w:rsidR="0097564D" w:rsidRDefault="0097564D" w:rsidP="00597559">
            <w:pPr>
              <w:pStyle w:val="TableParagraph"/>
              <w:ind w:left="108" w:right="2237"/>
            </w:pPr>
            <w:r>
              <w:t>The</w:t>
            </w:r>
            <w:r>
              <w:rPr>
                <w:spacing w:val="-13"/>
              </w:rPr>
              <w:t xml:space="preserve"> </w:t>
            </w:r>
            <w:r>
              <w:t>Justice</w:t>
            </w:r>
            <w:r>
              <w:rPr>
                <w:spacing w:val="-12"/>
              </w:rPr>
              <w:t xml:space="preserve"> </w:t>
            </w:r>
            <w:r>
              <w:t>Reinvestment</w:t>
            </w:r>
            <w:r>
              <w:rPr>
                <w:spacing w:val="-13"/>
              </w:rPr>
              <w:t xml:space="preserve"> </w:t>
            </w:r>
            <w:r>
              <w:t>Fund The Attorney General</w:t>
            </w:r>
          </w:p>
        </w:tc>
      </w:tr>
      <w:tr w:rsidR="0097564D" w14:paraId="723B4214" w14:textId="77777777" w:rsidTr="00597559">
        <w:trPr>
          <w:trHeight w:val="1610"/>
        </w:trPr>
        <w:tc>
          <w:tcPr>
            <w:tcW w:w="1531" w:type="dxa"/>
          </w:tcPr>
          <w:p w14:paraId="6598643B" w14:textId="77777777" w:rsidR="0097564D" w:rsidRDefault="0097564D" w:rsidP="00597559">
            <w:pPr>
              <w:pStyle w:val="TableParagraph"/>
              <w:spacing w:line="268" w:lineRule="exact"/>
            </w:pPr>
            <w:r>
              <w:rPr>
                <w:spacing w:val="-2"/>
              </w:rPr>
              <w:t>California</w:t>
            </w:r>
          </w:p>
        </w:tc>
        <w:tc>
          <w:tcPr>
            <w:tcW w:w="2424" w:type="dxa"/>
          </w:tcPr>
          <w:p w14:paraId="224A15E9" w14:textId="074C2BD7" w:rsidR="0097564D" w:rsidRDefault="0097564D" w:rsidP="00597559">
            <w:pPr>
              <w:pStyle w:val="TableParagraph"/>
            </w:pPr>
            <w:r>
              <w:t>1</w:t>
            </w:r>
            <w:r w:rsidR="00450ED9">
              <w:t>9</w:t>
            </w:r>
            <w:r>
              <w:t>%</w:t>
            </w:r>
            <w:r>
              <w:rPr>
                <w:spacing w:val="-13"/>
              </w:rPr>
              <w:t xml:space="preserve"> </w:t>
            </w:r>
            <w:r>
              <w:t>Excise</w:t>
            </w:r>
            <w:r>
              <w:rPr>
                <w:spacing w:val="-12"/>
              </w:rPr>
              <w:t xml:space="preserve"> </w:t>
            </w:r>
            <w:r>
              <w:t>tax</w:t>
            </w:r>
            <w:r>
              <w:rPr>
                <w:spacing w:val="-13"/>
              </w:rPr>
              <w:t xml:space="preserve"> </w:t>
            </w:r>
            <w:r>
              <w:t>on</w:t>
            </w:r>
            <w:r>
              <w:rPr>
                <w:spacing w:val="-12"/>
              </w:rPr>
              <w:t xml:space="preserve"> </w:t>
            </w:r>
            <w:r>
              <w:t xml:space="preserve">retail </w:t>
            </w:r>
            <w:r>
              <w:rPr>
                <w:spacing w:val="-2"/>
              </w:rPr>
              <w:t>sales</w:t>
            </w:r>
          </w:p>
          <w:p w14:paraId="0F374365" w14:textId="77777777" w:rsidR="0097564D" w:rsidRDefault="0097564D" w:rsidP="00597559">
            <w:pPr>
              <w:pStyle w:val="TableParagraph"/>
              <w:spacing w:before="266"/>
            </w:pPr>
            <w:r>
              <w:t>7.25%</w:t>
            </w:r>
            <w:r>
              <w:rPr>
                <w:spacing w:val="-3"/>
              </w:rPr>
              <w:t xml:space="preserve"> </w:t>
            </w:r>
            <w:r>
              <w:t>Sales</w:t>
            </w:r>
            <w:r>
              <w:rPr>
                <w:spacing w:val="-2"/>
              </w:rPr>
              <w:t xml:space="preserve"> </w:t>
            </w:r>
            <w:r>
              <w:rPr>
                <w:spacing w:val="-5"/>
              </w:rPr>
              <w:t>tax</w:t>
            </w:r>
          </w:p>
        </w:tc>
        <w:tc>
          <w:tcPr>
            <w:tcW w:w="5396" w:type="dxa"/>
          </w:tcPr>
          <w:p w14:paraId="56213290" w14:textId="77777777" w:rsidR="0097564D" w:rsidRDefault="0097564D" w:rsidP="00597559">
            <w:pPr>
              <w:pStyle w:val="TableParagraph"/>
              <w:ind w:left="108"/>
            </w:pPr>
            <w:r>
              <w:t>First,</w:t>
            </w:r>
            <w:r>
              <w:rPr>
                <w:spacing w:val="-13"/>
              </w:rPr>
              <w:t xml:space="preserve"> </w:t>
            </w:r>
            <w:r>
              <w:t>marijuana</w:t>
            </w:r>
            <w:r>
              <w:rPr>
                <w:spacing w:val="-12"/>
              </w:rPr>
              <w:t xml:space="preserve"> </w:t>
            </w:r>
            <w:r>
              <w:t>revenue</w:t>
            </w:r>
            <w:r>
              <w:rPr>
                <w:spacing w:val="-12"/>
              </w:rPr>
              <w:t xml:space="preserve"> </w:t>
            </w:r>
            <w:r>
              <w:t>covers</w:t>
            </w:r>
            <w:r>
              <w:rPr>
                <w:spacing w:val="-11"/>
              </w:rPr>
              <w:t xml:space="preserve"> </w:t>
            </w:r>
            <w:r>
              <w:t>regulatory</w:t>
            </w:r>
            <w:r>
              <w:rPr>
                <w:spacing w:val="-11"/>
              </w:rPr>
              <w:t xml:space="preserve"> </w:t>
            </w:r>
            <w:r>
              <w:t>and</w:t>
            </w:r>
            <w:r>
              <w:rPr>
                <w:spacing w:val="-13"/>
              </w:rPr>
              <w:t xml:space="preserve"> </w:t>
            </w:r>
            <w:r>
              <w:t xml:space="preserve">research </w:t>
            </w:r>
            <w:r>
              <w:rPr>
                <w:spacing w:val="-2"/>
              </w:rPr>
              <w:t>costs.</w:t>
            </w:r>
          </w:p>
          <w:p w14:paraId="529D92FB" w14:textId="77777777" w:rsidR="0097564D" w:rsidRDefault="0097564D" w:rsidP="00597559">
            <w:pPr>
              <w:pStyle w:val="TableParagraph"/>
              <w:spacing w:line="267" w:lineRule="exact"/>
              <w:ind w:left="108"/>
            </w:pPr>
            <w:r>
              <w:t>The</w:t>
            </w:r>
            <w:r>
              <w:rPr>
                <w:spacing w:val="-6"/>
              </w:rPr>
              <w:t xml:space="preserve"> </w:t>
            </w:r>
            <w:r>
              <w:t>remainder</w:t>
            </w:r>
            <w:r>
              <w:rPr>
                <w:spacing w:val="-8"/>
              </w:rPr>
              <w:t xml:space="preserve"> </w:t>
            </w:r>
            <w:r>
              <w:t>is</w:t>
            </w:r>
            <w:r>
              <w:rPr>
                <w:spacing w:val="-5"/>
              </w:rPr>
              <w:t xml:space="preserve"> </w:t>
            </w:r>
            <w:r>
              <w:t>distributed</w:t>
            </w:r>
            <w:r>
              <w:rPr>
                <w:spacing w:val="-7"/>
              </w:rPr>
              <w:t xml:space="preserve"> </w:t>
            </w:r>
            <w:r>
              <w:t>as</w:t>
            </w:r>
            <w:r>
              <w:rPr>
                <w:spacing w:val="-5"/>
              </w:rPr>
              <w:t xml:space="preserve"> </w:t>
            </w:r>
            <w:r>
              <w:rPr>
                <w:spacing w:val="-2"/>
              </w:rPr>
              <w:t>follows:</w:t>
            </w:r>
          </w:p>
          <w:p w14:paraId="021C8AC4" w14:textId="77777777" w:rsidR="0097564D" w:rsidRDefault="0097564D" w:rsidP="00597559">
            <w:pPr>
              <w:pStyle w:val="TableParagraph"/>
              <w:ind w:left="108"/>
            </w:pPr>
            <w:r>
              <w:t>60%</w:t>
            </w:r>
            <w:r>
              <w:rPr>
                <w:spacing w:val="-8"/>
              </w:rPr>
              <w:t xml:space="preserve"> </w:t>
            </w:r>
            <w:r>
              <w:t>goes</w:t>
            </w:r>
            <w:r>
              <w:rPr>
                <w:spacing w:val="-10"/>
              </w:rPr>
              <w:t xml:space="preserve"> </w:t>
            </w:r>
            <w:r>
              <w:t>to</w:t>
            </w:r>
            <w:r>
              <w:rPr>
                <w:spacing w:val="-7"/>
              </w:rPr>
              <w:t xml:space="preserve"> </w:t>
            </w:r>
            <w:r>
              <w:t>anti-drug</w:t>
            </w:r>
            <w:r>
              <w:rPr>
                <w:spacing w:val="-10"/>
              </w:rPr>
              <w:t xml:space="preserve"> </w:t>
            </w:r>
            <w:r>
              <w:t>programs</w:t>
            </w:r>
            <w:r>
              <w:rPr>
                <w:spacing w:val="-8"/>
              </w:rPr>
              <w:t xml:space="preserve"> </w:t>
            </w:r>
            <w:r>
              <w:t>targeting</w:t>
            </w:r>
            <w:r>
              <w:rPr>
                <w:spacing w:val="-9"/>
              </w:rPr>
              <w:t xml:space="preserve"> </w:t>
            </w:r>
            <w:r>
              <w:rPr>
                <w:spacing w:val="-4"/>
              </w:rPr>
              <w:t>kids.</w:t>
            </w:r>
          </w:p>
          <w:p w14:paraId="1C04440B" w14:textId="77777777" w:rsidR="0097564D" w:rsidRDefault="0097564D" w:rsidP="00597559">
            <w:pPr>
              <w:pStyle w:val="TableParagraph"/>
              <w:spacing w:line="270" w:lineRule="atLeast"/>
              <w:ind w:left="108" w:right="1179"/>
            </w:pPr>
            <w:r>
              <w:t>20%</w:t>
            </w:r>
            <w:r>
              <w:rPr>
                <w:spacing w:val="-12"/>
              </w:rPr>
              <w:t xml:space="preserve"> </w:t>
            </w:r>
            <w:r>
              <w:t>goes</w:t>
            </w:r>
            <w:r>
              <w:rPr>
                <w:spacing w:val="-13"/>
              </w:rPr>
              <w:t xml:space="preserve"> </w:t>
            </w:r>
            <w:r>
              <w:t>to</w:t>
            </w:r>
            <w:r>
              <w:rPr>
                <w:spacing w:val="-11"/>
              </w:rPr>
              <w:t xml:space="preserve"> </w:t>
            </w:r>
            <w:r>
              <w:t>environmental</w:t>
            </w:r>
            <w:r>
              <w:rPr>
                <w:spacing w:val="-12"/>
              </w:rPr>
              <w:t xml:space="preserve"> </w:t>
            </w:r>
            <w:r>
              <w:t xml:space="preserve">programs. </w:t>
            </w:r>
          </w:p>
          <w:p w14:paraId="6AB30E5F" w14:textId="77777777" w:rsidR="0097564D" w:rsidRDefault="0097564D" w:rsidP="00597559">
            <w:pPr>
              <w:pStyle w:val="TableParagraph"/>
              <w:spacing w:line="270" w:lineRule="atLeast"/>
              <w:ind w:left="108" w:right="1179"/>
            </w:pPr>
            <w:r>
              <w:t>20% goes to public safety.</w:t>
            </w:r>
          </w:p>
        </w:tc>
      </w:tr>
      <w:tr w:rsidR="0097564D" w:rsidRPr="0097564D" w14:paraId="6BC63DD7" w14:textId="77777777" w:rsidTr="00597559">
        <w:trPr>
          <w:trHeight w:val="2145"/>
        </w:trPr>
        <w:tc>
          <w:tcPr>
            <w:tcW w:w="1531" w:type="dxa"/>
          </w:tcPr>
          <w:p w14:paraId="6662E4DC" w14:textId="77777777" w:rsidR="0097564D" w:rsidRPr="00C816A5" w:rsidRDefault="0097564D" w:rsidP="00597559">
            <w:pPr>
              <w:pStyle w:val="TableParagraph"/>
              <w:spacing w:line="266" w:lineRule="exact"/>
            </w:pPr>
            <w:r w:rsidRPr="00C816A5">
              <w:rPr>
                <w:spacing w:val="-2"/>
              </w:rPr>
              <w:t>Colorado</w:t>
            </w:r>
          </w:p>
        </w:tc>
        <w:tc>
          <w:tcPr>
            <w:tcW w:w="2424" w:type="dxa"/>
          </w:tcPr>
          <w:p w14:paraId="7AF2C5D4" w14:textId="77777777" w:rsidR="0097564D" w:rsidRPr="00C816A5" w:rsidRDefault="0097564D" w:rsidP="00597559">
            <w:pPr>
              <w:pStyle w:val="TableParagraph"/>
              <w:spacing w:line="266" w:lineRule="exact"/>
            </w:pPr>
            <w:r w:rsidRPr="00C816A5">
              <w:t>15%</w:t>
            </w:r>
            <w:r w:rsidRPr="00C816A5">
              <w:rPr>
                <w:spacing w:val="-4"/>
              </w:rPr>
              <w:t xml:space="preserve"> </w:t>
            </w:r>
            <w:r w:rsidRPr="00C816A5">
              <w:t>Wholesale</w:t>
            </w:r>
            <w:r w:rsidRPr="00C816A5">
              <w:rPr>
                <w:spacing w:val="-3"/>
              </w:rPr>
              <w:t xml:space="preserve"> </w:t>
            </w:r>
            <w:r w:rsidRPr="00C816A5">
              <w:rPr>
                <w:spacing w:val="-5"/>
              </w:rPr>
              <w:t>tax</w:t>
            </w:r>
          </w:p>
          <w:p w14:paraId="4E9C4429" w14:textId="77777777" w:rsidR="0097564D" w:rsidRPr="00C816A5" w:rsidRDefault="0097564D" w:rsidP="00597559">
            <w:pPr>
              <w:pStyle w:val="TableParagraph"/>
              <w:ind w:left="0"/>
              <w:rPr>
                <w:b/>
              </w:rPr>
            </w:pPr>
          </w:p>
          <w:p w14:paraId="1CB41CA3" w14:textId="77777777" w:rsidR="0097564D" w:rsidRPr="00C816A5" w:rsidRDefault="0097564D" w:rsidP="00597559">
            <w:pPr>
              <w:pStyle w:val="TableParagraph"/>
              <w:rPr>
                <w:spacing w:val="-5"/>
              </w:rPr>
            </w:pPr>
            <w:r w:rsidRPr="00C816A5">
              <w:t>15%</w:t>
            </w:r>
            <w:r w:rsidRPr="00C816A5">
              <w:rPr>
                <w:spacing w:val="-2"/>
              </w:rPr>
              <w:t xml:space="preserve"> </w:t>
            </w:r>
            <w:r w:rsidRPr="00C816A5">
              <w:t>Sales</w:t>
            </w:r>
            <w:r w:rsidRPr="00C816A5">
              <w:rPr>
                <w:spacing w:val="-5"/>
              </w:rPr>
              <w:t xml:space="preserve"> tax</w:t>
            </w:r>
          </w:p>
          <w:p w14:paraId="63D56D4D" w14:textId="77777777" w:rsidR="001E2D85" w:rsidRPr="00C816A5" w:rsidRDefault="001E2D85" w:rsidP="00597559">
            <w:pPr>
              <w:pStyle w:val="TableParagraph"/>
              <w:rPr>
                <w:spacing w:val="-5"/>
              </w:rPr>
            </w:pPr>
          </w:p>
          <w:p w14:paraId="5BEFB355" w14:textId="4F7D2AFE" w:rsidR="001E2D85" w:rsidRPr="00C816A5" w:rsidRDefault="001E2D85" w:rsidP="00597559">
            <w:pPr>
              <w:pStyle w:val="TableParagraph"/>
            </w:pPr>
            <w:r w:rsidRPr="00C816A5">
              <w:rPr>
                <w:spacing w:val="-5"/>
              </w:rPr>
              <w:t>Local sales and/or excise tax option</w:t>
            </w:r>
          </w:p>
        </w:tc>
        <w:tc>
          <w:tcPr>
            <w:tcW w:w="5396" w:type="dxa"/>
          </w:tcPr>
          <w:p w14:paraId="15BFA6F0" w14:textId="77777777" w:rsidR="0097564D" w:rsidRPr="00C816A5" w:rsidRDefault="0097564D" w:rsidP="00597559">
            <w:pPr>
              <w:pStyle w:val="TableParagraph"/>
              <w:ind w:left="108" w:right="2081"/>
            </w:pPr>
            <w:r w:rsidRPr="00C816A5">
              <w:t>10% goes to local governments. 90%</w:t>
            </w:r>
            <w:r w:rsidRPr="00C816A5">
              <w:rPr>
                <w:spacing w:val="-12"/>
              </w:rPr>
              <w:t xml:space="preserve"> </w:t>
            </w:r>
            <w:r w:rsidRPr="00C816A5">
              <w:t>goes</w:t>
            </w:r>
            <w:r w:rsidRPr="00C816A5">
              <w:rPr>
                <w:spacing w:val="-13"/>
              </w:rPr>
              <w:t xml:space="preserve"> </w:t>
            </w:r>
            <w:r w:rsidRPr="00C816A5">
              <w:t>to</w:t>
            </w:r>
            <w:r w:rsidRPr="00C816A5">
              <w:rPr>
                <w:spacing w:val="-10"/>
              </w:rPr>
              <w:t xml:space="preserve"> </w:t>
            </w:r>
            <w:r w:rsidRPr="00C816A5">
              <w:t>the</w:t>
            </w:r>
            <w:r w:rsidRPr="00C816A5">
              <w:rPr>
                <w:spacing w:val="-13"/>
              </w:rPr>
              <w:t xml:space="preserve"> </w:t>
            </w:r>
            <w:r w:rsidRPr="00C816A5">
              <w:t>state</w:t>
            </w:r>
            <w:r w:rsidRPr="00C816A5">
              <w:rPr>
                <w:spacing w:val="-12"/>
              </w:rPr>
              <w:t xml:space="preserve"> </w:t>
            </w:r>
            <w:r w:rsidRPr="00C816A5">
              <w:t>government.</w:t>
            </w:r>
          </w:p>
          <w:p w14:paraId="7473FD9B" w14:textId="77777777" w:rsidR="0097564D" w:rsidRPr="00C816A5" w:rsidRDefault="0097564D" w:rsidP="00597559">
            <w:pPr>
              <w:pStyle w:val="TableParagraph"/>
              <w:ind w:left="108"/>
            </w:pPr>
            <w:r w:rsidRPr="00C816A5">
              <w:t>15.56%</w:t>
            </w:r>
            <w:r w:rsidRPr="00C816A5">
              <w:rPr>
                <w:spacing w:val="-8"/>
              </w:rPr>
              <w:t xml:space="preserve"> </w:t>
            </w:r>
            <w:r w:rsidRPr="00C816A5">
              <w:t>of</w:t>
            </w:r>
            <w:r w:rsidRPr="00C816A5">
              <w:rPr>
                <w:spacing w:val="-9"/>
              </w:rPr>
              <w:t xml:space="preserve"> </w:t>
            </w:r>
            <w:r w:rsidRPr="00C816A5">
              <w:t>the</w:t>
            </w:r>
            <w:r w:rsidRPr="00C816A5">
              <w:rPr>
                <w:spacing w:val="-8"/>
              </w:rPr>
              <w:t xml:space="preserve"> </w:t>
            </w:r>
            <w:r w:rsidRPr="00C816A5">
              <w:t>state</w:t>
            </w:r>
            <w:r w:rsidRPr="00C816A5">
              <w:rPr>
                <w:spacing w:val="-6"/>
              </w:rPr>
              <w:t xml:space="preserve"> </w:t>
            </w:r>
            <w:r w:rsidRPr="00C816A5">
              <w:t>revenue</w:t>
            </w:r>
            <w:r w:rsidRPr="00C816A5">
              <w:rPr>
                <w:spacing w:val="-6"/>
              </w:rPr>
              <w:t xml:space="preserve"> </w:t>
            </w:r>
            <w:r w:rsidRPr="00C816A5">
              <w:t>goes</w:t>
            </w:r>
            <w:r w:rsidRPr="00C816A5">
              <w:rPr>
                <w:spacing w:val="-8"/>
              </w:rPr>
              <w:t xml:space="preserve"> </w:t>
            </w:r>
            <w:r w:rsidRPr="00C816A5">
              <w:t>to</w:t>
            </w:r>
            <w:r w:rsidRPr="00C816A5">
              <w:rPr>
                <w:spacing w:val="-8"/>
              </w:rPr>
              <w:t xml:space="preserve"> </w:t>
            </w:r>
            <w:r w:rsidRPr="00C816A5">
              <w:t>the</w:t>
            </w:r>
            <w:r w:rsidRPr="00C816A5">
              <w:rPr>
                <w:spacing w:val="-8"/>
              </w:rPr>
              <w:t xml:space="preserve"> </w:t>
            </w:r>
            <w:r w:rsidRPr="00C816A5">
              <w:t>general</w:t>
            </w:r>
            <w:r w:rsidRPr="00C816A5">
              <w:rPr>
                <w:spacing w:val="-6"/>
              </w:rPr>
              <w:t xml:space="preserve"> </w:t>
            </w:r>
            <w:r w:rsidRPr="00C816A5">
              <w:t>fund. 12.59% goes to the state public school fund.</w:t>
            </w:r>
          </w:p>
          <w:p w14:paraId="20D51AE5" w14:textId="77777777" w:rsidR="0097564D" w:rsidRPr="00C816A5" w:rsidRDefault="0097564D" w:rsidP="00597559">
            <w:pPr>
              <w:pStyle w:val="TableParagraph"/>
              <w:ind w:left="108"/>
            </w:pPr>
            <w:r w:rsidRPr="00C816A5">
              <w:t>71.85%</w:t>
            </w:r>
            <w:r w:rsidRPr="00C816A5">
              <w:rPr>
                <w:spacing w:val="-8"/>
              </w:rPr>
              <w:t xml:space="preserve"> </w:t>
            </w:r>
            <w:r w:rsidRPr="00C816A5">
              <w:t>goes</w:t>
            </w:r>
            <w:r w:rsidRPr="00C816A5">
              <w:rPr>
                <w:spacing w:val="-6"/>
              </w:rPr>
              <w:t xml:space="preserve"> </w:t>
            </w:r>
            <w:r w:rsidRPr="00C816A5">
              <w:t>to</w:t>
            </w:r>
            <w:r w:rsidRPr="00C816A5">
              <w:rPr>
                <w:spacing w:val="-3"/>
              </w:rPr>
              <w:t xml:space="preserve"> </w:t>
            </w:r>
            <w:r w:rsidRPr="00C816A5">
              <w:t>the</w:t>
            </w:r>
            <w:r w:rsidRPr="00C816A5">
              <w:rPr>
                <w:spacing w:val="-5"/>
              </w:rPr>
              <w:t xml:space="preserve"> </w:t>
            </w:r>
            <w:r w:rsidRPr="00C816A5">
              <w:t>marijuana</w:t>
            </w:r>
            <w:r w:rsidRPr="00C816A5">
              <w:rPr>
                <w:spacing w:val="-4"/>
              </w:rPr>
              <w:t xml:space="preserve"> </w:t>
            </w:r>
            <w:r w:rsidRPr="00C816A5">
              <w:t>tax</w:t>
            </w:r>
            <w:r w:rsidRPr="00C816A5">
              <w:rPr>
                <w:spacing w:val="-4"/>
              </w:rPr>
              <w:t xml:space="preserve"> </w:t>
            </w:r>
            <w:r w:rsidRPr="00C816A5">
              <w:t>cash</w:t>
            </w:r>
            <w:r w:rsidRPr="00C816A5">
              <w:rPr>
                <w:spacing w:val="-4"/>
              </w:rPr>
              <w:t xml:space="preserve"> fund.</w:t>
            </w:r>
          </w:p>
          <w:p w14:paraId="2A759923" w14:textId="77777777" w:rsidR="0097564D" w:rsidRPr="00C816A5" w:rsidRDefault="0097564D" w:rsidP="00597559">
            <w:pPr>
              <w:pStyle w:val="TableParagraph"/>
              <w:ind w:left="108"/>
            </w:pPr>
            <w:r w:rsidRPr="00C816A5">
              <w:t>The cannabis tax revenue from</w:t>
            </w:r>
            <w:r w:rsidRPr="00C816A5">
              <w:rPr>
                <w:spacing w:val="-1"/>
              </w:rPr>
              <w:t xml:space="preserve"> </w:t>
            </w:r>
            <w:r w:rsidRPr="00C816A5">
              <w:t>the</w:t>
            </w:r>
            <w:r w:rsidRPr="00C816A5">
              <w:rPr>
                <w:spacing w:val="-1"/>
              </w:rPr>
              <w:t xml:space="preserve"> </w:t>
            </w:r>
            <w:r w:rsidRPr="00C816A5">
              <w:t>wholesale</w:t>
            </w:r>
            <w:r w:rsidRPr="00C816A5">
              <w:rPr>
                <w:spacing w:val="-1"/>
              </w:rPr>
              <w:t xml:space="preserve"> </w:t>
            </w:r>
            <w:r w:rsidRPr="00C816A5">
              <w:t>tax</w:t>
            </w:r>
            <w:r w:rsidRPr="00C816A5">
              <w:rPr>
                <w:spacing w:val="-1"/>
              </w:rPr>
              <w:t xml:space="preserve"> </w:t>
            </w:r>
            <w:r w:rsidRPr="00C816A5">
              <w:t>goes</w:t>
            </w:r>
            <w:r w:rsidRPr="00C816A5">
              <w:rPr>
                <w:spacing w:val="-3"/>
              </w:rPr>
              <w:t xml:space="preserve"> </w:t>
            </w:r>
            <w:r w:rsidRPr="00C816A5">
              <w:t>to the</w:t>
            </w:r>
            <w:r w:rsidRPr="00C816A5">
              <w:rPr>
                <w:spacing w:val="-10"/>
              </w:rPr>
              <w:t xml:space="preserve"> </w:t>
            </w:r>
            <w:r w:rsidRPr="00C816A5">
              <w:t>Building</w:t>
            </w:r>
            <w:r w:rsidRPr="00C816A5">
              <w:rPr>
                <w:spacing w:val="-10"/>
              </w:rPr>
              <w:t xml:space="preserve"> </w:t>
            </w:r>
            <w:r w:rsidRPr="00C816A5">
              <w:t>Excellent</w:t>
            </w:r>
            <w:r w:rsidRPr="00C816A5">
              <w:rPr>
                <w:spacing w:val="-10"/>
              </w:rPr>
              <w:t xml:space="preserve"> </w:t>
            </w:r>
            <w:r w:rsidRPr="00C816A5">
              <w:t>Schools</w:t>
            </w:r>
            <w:r w:rsidRPr="00C816A5">
              <w:rPr>
                <w:spacing w:val="-12"/>
              </w:rPr>
              <w:t xml:space="preserve"> </w:t>
            </w:r>
            <w:r w:rsidRPr="00C816A5">
              <w:t>Today</w:t>
            </w:r>
            <w:r w:rsidRPr="00C816A5">
              <w:rPr>
                <w:spacing w:val="-10"/>
              </w:rPr>
              <w:t xml:space="preserve"> </w:t>
            </w:r>
            <w:r w:rsidRPr="00C816A5">
              <w:t>fund.</w:t>
            </w:r>
            <w:r w:rsidRPr="00C816A5">
              <w:rPr>
                <w:spacing w:val="-10"/>
              </w:rPr>
              <w:t xml:space="preserve"> </w:t>
            </w:r>
            <w:r w:rsidRPr="00C816A5">
              <w:t>The</w:t>
            </w:r>
            <w:r w:rsidRPr="00C816A5">
              <w:rPr>
                <w:spacing w:val="-11"/>
              </w:rPr>
              <w:t xml:space="preserve"> </w:t>
            </w:r>
            <w:r w:rsidRPr="00C816A5">
              <w:t>first</w:t>
            </w:r>
          </w:p>
          <w:p w14:paraId="7C80944D" w14:textId="77777777" w:rsidR="0097564D" w:rsidRPr="00C816A5" w:rsidRDefault="0097564D" w:rsidP="00597559">
            <w:pPr>
              <w:pStyle w:val="TableParagraph"/>
              <w:spacing w:line="247" w:lineRule="exact"/>
              <w:ind w:left="108"/>
            </w:pPr>
            <w:r w:rsidRPr="00C816A5">
              <w:t>$40</w:t>
            </w:r>
            <w:r w:rsidRPr="00C816A5">
              <w:rPr>
                <w:spacing w:val="-8"/>
              </w:rPr>
              <w:t xml:space="preserve"> </w:t>
            </w:r>
            <w:r w:rsidRPr="00C816A5">
              <w:t>million</w:t>
            </w:r>
            <w:r w:rsidRPr="00C816A5">
              <w:rPr>
                <w:spacing w:val="-7"/>
              </w:rPr>
              <w:t xml:space="preserve"> </w:t>
            </w:r>
            <w:r w:rsidRPr="00C816A5">
              <w:t>is</w:t>
            </w:r>
            <w:r w:rsidRPr="00C816A5">
              <w:rPr>
                <w:spacing w:val="-9"/>
              </w:rPr>
              <w:t xml:space="preserve"> </w:t>
            </w:r>
            <w:r w:rsidRPr="00C816A5">
              <w:t>earmarked</w:t>
            </w:r>
            <w:r w:rsidRPr="00C816A5">
              <w:rPr>
                <w:spacing w:val="-5"/>
              </w:rPr>
              <w:t xml:space="preserve"> </w:t>
            </w:r>
            <w:r w:rsidRPr="00C816A5">
              <w:t>for</w:t>
            </w:r>
            <w:r w:rsidRPr="00C816A5">
              <w:rPr>
                <w:spacing w:val="-6"/>
              </w:rPr>
              <w:t xml:space="preserve"> </w:t>
            </w:r>
            <w:r w:rsidRPr="00C816A5">
              <w:t>constructing</w:t>
            </w:r>
            <w:r w:rsidRPr="00C816A5">
              <w:rPr>
                <w:spacing w:val="-7"/>
              </w:rPr>
              <w:t xml:space="preserve"> </w:t>
            </w:r>
            <w:r w:rsidRPr="00C816A5">
              <w:t>new</w:t>
            </w:r>
            <w:r w:rsidRPr="00C816A5">
              <w:rPr>
                <w:spacing w:val="-7"/>
              </w:rPr>
              <w:t xml:space="preserve"> </w:t>
            </w:r>
            <w:r w:rsidRPr="00C816A5">
              <w:rPr>
                <w:spacing w:val="-2"/>
              </w:rPr>
              <w:t>schools.</w:t>
            </w:r>
          </w:p>
        </w:tc>
      </w:tr>
      <w:tr w:rsidR="0097564D" w:rsidRPr="0097564D" w14:paraId="65BA0D2B" w14:textId="77777777" w:rsidTr="00597559">
        <w:trPr>
          <w:trHeight w:val="3225"/>
        </w:trPr>
        <w:tc>
          <w:tcPr>
            <w:tcW w:w="1531" w:type="dxa"/>
          </w:tcPr>
          <w:p w14:paraId="2F3F424A" w14:textId="77777777" w:rsidR="0097564D" w:rsidRPr="00C816A5" w:rsidRDefault="0097564D" w:rsidP="00597559">
            <w:pPr>
              <w:pStyle w:val="TableParagraph"/>
              <w:spacing w:before="1"/>
            </w:pPr>
            <w:r w:rsidRPr="00C816A5">
              <w:rPr>
                <w:spacing w:val="-2"/>
              </w:rPr>
              <w:t>Connecticut</w:t>
            </w:r>
          </w:p>
        </w:tc>
        <w:tc>
          <w:tcPr>
            <w:tcW w:w="2424" w:type="dxa"/>
          </w:tcPr>
          <w:p w14:paraId="28DEDAFD" w14:textId="77777777" w:rsidR="0097564D" w:rsidRPr="00C816A5" w:rsidRDefault="0097564D" w:rsidP="00597559">
            <w:pPr>
              <w:pStyle w:val="TableParagraph"/>
              <w:spacing w:before="1"/>
              <w:ind w:right="226"/>
            </w:pPr>
            <w:r w:rsidRPr="00C816A5">
              <w:rPr>
                <w:b/>
                <w:spacing w:val="-2"/>
              </w:rPr>
              <w:t>0.625</w:t>
            </w:r>
            <w:r w:rsidRPr="00C816A5">
              <w:rPr>
                <w:b/>
                <w:spacing w:val="-4"/>
              </w:rPr>
              <w:t xml:space="preserve"> </w:t>
            </w:r>
            <w:r w:rsidRPr="00C816A5">
              <w:rPr>
                <w:b/>
                <w:spacing w:val="-2"/>
              </w:rPr>
              <w:t xml:space="preserve">cents/milligram </w:t>
            </w:r>
            <w:r w:rsidRPr="00C816A5">
              <w:t xml:space="preserve">of THC for cannabis </w:t>
            </w:r>
            <w:r w:rsidRPr="00C816A5">
              <w:rPr>
                <w:spacing w:val="-2"/>
              </w:rPr>
              <w:t>flower.</w:t>
            </w:r>
          </w:p>
          <w:p w14:paraId="0883E80A" w14:textId="77777777" w:rsidR="0097564D" w:rsidRPr="00C816A5" w:rsidRDefault="0097564D" w:rsidP="00597559">
            <w:pPr>
              <w:pStyle w:val="TableParagraph"/>
            </w:pPr>
            <w:r w:rsidRPr="00C816A5">
              <w:rPr>
                <w:b/>
              </w:rPr>
              <w:t>2.75</w:t>
            </w:r>
            <w:r w:rsidRPr="00C816A5">
              <w:rPr>
                <w:b/>
                <w:spacing w:val="-13"/>
              </w:rPr>
              <w:t xml:space="preserve"> </w:t>
            </w:r>
            <w:r w:rsidRPr="00C816A5">
              <w:rPr>
                <w:b/>
              </w:rPr>
              <w:t>cents/milligram</w:t>
            </w:r>
            <w:r w:rsidRPr="00C816A5">
              <w:rPr>
                <w:b/>
                <w:spacing w:val="-12"/>
              </w:rPr>
              <w:t xml:space="preserve"> </w:t>
            </w:r>
            <w:r w:rsidRPr="00C816A5">
              <w:t xml:space="preserve">for </w:t>
            </w:r>
            <w:r w:rsidRPr="00C816A5">
              <w:rPr>
                <w:spacing w:val="-2"/>
              </w:rPr>
              <w:t>edibles.</w:t>
            </w:r>
          </w:p>
          <w:p w14:paraId="47699017" w14:textId="77777777" w:rsidR="0097564D" w:rsidRPr="00C816A5" w:rsidRDefault="0097564D" w:rsidP="00597559">
            <w:pPr>
              <w:pStyle w:val="TableParagraph"/>
              <w:ind w:right="226"/>
            </w:pPr>
            <w:r w:rsidRPr="00C816A5">
              <w:rPr>
                <w:b/>
              </w:rPr>
              <w:t>0.9</w:t>
            </w:r>
            <w:r w:rsidRPr="00C816A5">
              <w:rPr>
                <w:b/>
                <w:spacing w:val="-13"/>
              </w:rPr>
              <w:t xml:space="preserve"> </w:t>
            </w:r>
            <w:r w:rsidRPr="00C816A5">
              <w:rPr>
                <w:b/>
              </w:rPr>
              <w:t>cents/milligram</w:t>
            </w:r>
            <w:r w:rsidRPr="00C816A5">
              <w:rPr>
                <w:b/>
                <w:spacing w:val="-12"/>
              </w:rPr>
              <w:t xml:space="preserve"> </w:t>
            </w:r>
            <w:r w:rsidRPr="00C816A5">
              <w:t>for other products.</w:t>
            </w:r>
          </w:p>
          <w:p w14:paraId="37C98EA2" w14:textId="77777777" w:rsidR="0097564D" w:rsidRPr="00C816A5" w:rsidRDefault="0097564D" w:rsidP="00597559">
            <w:pPr>
              <w:pStyle w:val="TableParagraph"/>
              <w:ind w:left="0"/>
              <w:rPr>
                <w:b/>
              </w:rPr>
            </w:pPr>
          </w:p>
          <w:p w14:paraId="4F6392BA" w14:textId="77777777" w:rsidR="0097564D" w:rsidRPr="00C816A5" w:rsidRDefault="0097564D" w:rsidP="00597559">
            <w:pPr>
              <w:pStyle w:val="TableParagraph"/>
              <w:rPr>
                <w:spacing w:val="-5"/>
              </w:rPr>
            </w:pPr>
            <w:r w:rsidRPr="00C816A5">
              <w:t>6.35%</w:t>
            </w:r>
            <w:r w:rsidRPr="00C816A5">
              <w:rPr>
                <w:spacing w:val="-3"/>
              </w:rPr>
              <w:t xml:space="preserve"> </w:t>
            </w:r>
            <w:r w:rsidRPr="00C816A5">
              <w:t>Sales</w:t>
            </w:r>
            <w:r w:rsidRPr="00C816A5">
              <w:rPr>
                <w:spacing w:val="-2"/>
              </w:rPr>
              <w:t xml:space="preserve"> </w:t>
            </w:r>
            <w:r w:rsidRPr="00C816A5">
              <w:rPr>
                <w:spacing w:val="-5"/>
              </w:rPr>
              <w:t>tax.</w:t>
            </w:r>
          </w:p>
          <w:p w14:paraId="4A71B33E" w14:textId="7FB26DD6" w:rsidR="001E2D85" w:rsidRPr="00C816A5" w:rsidRDefault="001E2D85" w:rsidP="00597559">
            <w:pPr>
              <w:pStyle w:val="TableParagraph"/>
            </w:pPr>
            <w:r w:rsidRPr="00C816A5">
              <w:rPr>
                <w:spacing w:val="-5"/>
              </w:rPr>
              <w:t xml:space="preserve">Local tax option </w:t>
            </w:r>
          </w:p>
        </w:tc>
        <w:tc>
          <w:tcPr>
            <w:tcW w:w="5396" w:type="dxa"/>
          </w:tcPr>
          <w:p w14:paraId="06F63BED" w14:textId="77777777" w:rsidR="0097564D" w:rsidRPr="00C816A5" w:rsidRDefault="0097564D" w:rsidP="00597559">
            <w:pPr>
              <w:pStyle w:val="TableParagraph"/>
              <w:spacing w:before="1"/>
              <w:ind w:left="108"/>
            </w:pPr>
            <w:r w:rsidRPr="00C816A5">
              <w:t>During</w:t>
            </w:r>
            <w:r w:rsidRPr="00C816A5">
              <w:rPr>
                <w:spacing w:val="-7"/>
              </w:rPr>
              <w:t xml:space="preserve"> </w:t>
            </w:r>
            <w:r w:rsidRPr="00C816A5">
              <w:t>the</w:t>
            </w:r>
            <w:r w:rsidRPr="00C816A5">
              <w:rPr>
                <w:spacing w:val="-8"/>
              </w:rPr>
              <w:t xml:space="preserve"> </w:t>
            </w:r>
            <w:r w:rsidRPr="00C816A5">
              <w:t>first</w:t>
            </w:r>
            <w:r w:rsidRPr="00C816A5">
              <w:rPr>
                <w:spacing w:val="-6"/>
              </w:rPr>
              <w:t xml:space="preserve"> </w:t>
            </w:r>
            <w:r w:rsidRPr="00C816A5">
              <w:t>two</w:t>
            </w:r>
            <w:r w:rsidRPr="00C816A5">
              <w:rPr>
                <w:spacing w:val="-8"/>
              </w:rPr>
              <w:t xml:space="preserve"> </w:t>
            </w:r>
            <w:r w:rsidRPr="00C816A5">
              <w:t>fiscal</w:t>
            </w:r>
            <w:r w:rsidRPr="00C816A5">
              <w:rPr>
                <w:spacing w:val="-9"/>
              </w:rPr>
              <w:t xml:space="preserve"> </w:t>
            </w:r>
            <w:r w:rsidRPr="00C816A5">
              <w:t>years,</w:t>
            </w:r>
            <w:r w:rsidRPr="00C816A5">
              <w:rPr>
                <w:spacing w:val="-9"/>
              </w:rPr>
              <w:t xml:space="preserve"> </w:t>
            </w:r>
            <w:r w:rsidRPr="00C816A5">
              <w:t>marijuana</w:t>
            </w:r>
            <w:r w:rsidRPr="00C816A5">
              <w:rPr>
                <w:spacing w:val="-6"/>
              </w:rPr>
              <w:t xml:space="preserve"> </w:t>
            </w:r>
            <w:r w:rsidRPr="00C816A5">
              <w:t>revenue</w:t>
            </w:r>
            <w:r w:rsidRPr="00C816A5">
              <w:rPr>
                <w:spacing w:val="-6"/>
              </w:rPr>
              <w:t xml:space="preserve"> </w:t>
            </w:r>
            <w:r w:rsidRPr="00C816A5">
              <w:t>will</w:t>
            </w:r>
            <w:r w:rsidRPr="00C816A5">
              <w:rPr>
                <w:spacing w:val="-7"/>
              </w:rPr>
              <w:t xml:space="preserve"> </w:t>
            </w:r>
            <w:r w:rsidRPr="00C816A5">
              <w:t>go toward supporting administrative costs. The remainder will be distributed as follows:</w:t>
            </w:r>
          </w:p>
          <w:p w14:paraId="2F65A3E1" w14:textId="77777777" w:rsidR="0097564D" w:rsidRPr="00C816A5" w:rsidRDefault="0097564D" w:rsidP="00597559">
            <w:pPr>
              <w:pStyle w:val="TableParagraph"/>
              <w:spacing w:line="267" w:lineRule="exact"/>
              <w:ind w:left="108"/>
            </w:pPr>
            <w:r w:rsidRPr="00C816A5">
              <w:t>15%</w:t>
            </w:r>
            <w:r w:rsidRPr="00C816A5">
              <w:rPr>
                <w:spacing w:val="-4"/>
              </w:rPr>
              <w:t xml:space="preserve"> </w:t>
            </w:r>
            <w:r w:rsidRPr="00C816A5">
              <w:t>to</w:t>
            </w:r>
            <w:r w:rsidRPr="00C816A5">
              <w:rPr>
                <w:spacing w:val="-3"/>
              </w:rPr>
              <w:t xml:space="preserve"> </w:t>
            </w:r>
            <w:r w:rsidRPr="00C816A5">
              <w:t>the</w:t>
            </w:r>
            <w:r w:rsidRPr="00C816A5">
              <w:rPr>
                <w:spacing w:val="-6"/>
              </w:rPr>
              <w:t xml:space="preserve"> </w:t>
            </w:r>
            <w:r w:rsidRPr="00C816A5">
              <w:t>general</w:t>
            </w:r>
            <w:r w:rsidRPr="00C816A5">
              <w:rPr>
                <w:spacing w:val="-4"/>
              </w:rPr>
              <w:t xml:space="preserve"> fund</w:t>
            </w:r>
          </w:p>
          <w:p w14:paraId="694CABBA" w14:textId="77777777" w:rsidR="0097564D" w:rsidRPr="00C816A5" w:rsidRDefault="0097564D" w:rsidP="00597559">
            <w:pPr>
              <w:pStyle w:val="TableParagraph"/>
              <w:ind w:left="108"/>
            </w:pPr>
            <w:r w:rsidRPr="00C816A5">
              <w:t>60%</w:t>
            </w:r>
            <w:r w:rsidRPr="00C816A5">
              <w:rPr>
                <w:spacing w:val="-5"/>
              </w:rPr>
              <w:t xml:space="preserve"> </w:t>
            </w:r>
            <w:r w:rsidRPr="00C816A5">
              <w:t>of</w:t>
            </w:r>
            <w:r w:rsidRPr="00C816A5">
              <w:rPr>
                <w:spacing w:val="-8"/>
              </w:rPr>
              <w:t xml:space="preserve"> </w:t>
            </w:r>
            <w:r w:rsidRPr="00C816A5">
              <w:t>the</w:t>
            </w:r>
            <w:r w:rsidRPr="00C816A5">
              <w:rPr>
                <w:spacing w:val="-8"/>
              </w:rPr>
              <w:t xml:space="preserve"> </w:t>
            </w:r>
            <w:r w:rsidRPr="00C816A5">
              <w:t>remaining</w:t>
            </w:r>
            <w:r w:rsidRPr="00C816A5">
              <w:rPr>
                <w:spacing w:val="-7"/>
              </w:rPr>
              <w:t xml:space="preserve"> </w:t>
            </w:r>
            <w:r w:rsidRPr="00C816A5">
              <w:t>revenue</w:t>
            </w:r>
            <w:r w:rsidRPr="00C816A5">
              <w:rPr>
                <w:spacing w:val="-6"/>
              </w:rPr>
              <w:t xml:space="preserve"> </w:t>
            </w:r>
            <w:r w:rsidRPr="00C816A5">
              <w:t>will</w:t>
            </w:r>
            <w:r w:rsidRPr="00C816A5">
              <w:rPr>
                <w:spacing w:val="-6"/>
              </w:rPr>
              <w:t xml:space="preserve"> </w:t>
            </w:r>
            <w:r w:rsidRPr="00C816A5">
              <w:t>go</w:t>
            </w:r>
            <w:r w:rsidRPr="00C816A5">
              <w:rPr>
                <w:spacing w:val="-7"/>
              </w:rPr>
              <w:t xml:space="preserve"> </w:t>
            </w:r>
            <w:r w:rsidRPr="00C816A5">
              <w:t>toward</w:t>
            </w:r>
            <w:r w:rsidRPr="00C816A5">
              <w:rPr>
                <w:spacing w:val="-9"/>
              </w:rPr>
              <w:t xml:space="preserve"> </w:t>
            </w:r>
            <w:r w:rsidRPr="00C816A5">
              <w:t>social</w:t>
            </w:r>
            <w:r w:rsidRPr="00C816A5">
              <w:rPr>
                <w:spacing w:val="-6"/>
              </w:rPr>
              <w:t xml:space="preserve"> </w:t>
            </w:r>
            <w:r w:rsidRPr="00C816A5">
              <w:t xml:space="preserve">equity </w:t>
            </w:r>
            <w:r w:rsidRPr="00C816A5">
              <w:rPr>
                <w:spacing w:val="-2"/>
              </w:rPr>
              <w:t>programs.</w:t>
            </w:r>
          </w:p>
          <w:p w14:paraId="3D64F93A" w14:textId="77777777" w:rsidR="0097564D" w:rsidRPr="00C816A5" w:rsidRDefault="0097564D" w:rsidP="00597559">
            <w:pPr>
              <w:pStyle w:val="TableParagraph"/>
              <w:spacing w:before="1"/>
              <w:ind w:left="108"/>
            </w:pPr>
            <w:r w:rsidRPr="00C816A5">
              <w:t>25%</w:t>
            </w:r>
            <w:r w:rsidRPr="00C816A5">
              <w:rPr>
                <w:spacing w:val="-6"/>
              </w:rPr>
              <w:t xml:space="preserve"> </w:t>
            </w:r>
            <w:r w:rsidRPr="00C816A5">
              <w:t>of</w:t>
            </w:r>
            <w:r w:rsidRPr="00C816A5">
              <w:rPr>
                <w:spacing w:val="-10"/>
              </w:rPr>
              <w:t xml:space="preserve"> </w:t>
            </w:r>
            <w:r w:rsidRPr="00C816A5">
              <w:t>the</w:t>
            </w:r>
            <w:r w:rsidRPr="00C816A5">
              <w:rPr>
                <w:spacing w:val="-9"/>
              </w:rPr>
              <w:t xml:space="preserve"> </w:t>
            </w:r>
            <w:r w:rsidRPr="00C816A5">
              <w:t>remaining</w:t>
            </w:r>
            <w:r w:rsidRPr="00C816A5">
              <w:rPr>
                <w:spacing w:val="-8"/>
              </w:rPr>
              <w:t xml:space="preserve"> </w:t>
            </w:r>
            <w:r w:rsidRPr="00C816A5">
              <w:t>revenue</w:t>
            </w:r>
            <w:r w:rsidRPr="00C816A5">
              <w:rPr>
                <w:spacing w:val="-7"/>
              </w:rPr>
              <w:t xml:space="preserve"> </w:t>
            </w:r>
            <w:r w:rsidRPr="00C816A5">
              <w:t>will</w:t>
            </w:r>
            <w:r w:rsidRPr="00C816A5">
              <w:rPr>
                <w:spacing w:val="-7"/>
              </w:rPr>
              <w:t xml:space="preserve"> </w:t>
            </w:r>
            <w:r w:rsidRPr="00C816A5">
              <w:t>go</w:t>
            </w:r>
            <w:r w:rsidRPr="00C816A5">
              <w:rPr>
                <w:spacing w:val="-8"/>
              </w:rPr>
              <w:t xml:space="preserve"> </w:t>
            </w:r>
            <w:r w:rsidRPr="00C816A5">
              <w:t>toward</w:t>
            </w:r>
            <w:r w:rsidRPr="00C816A5">
              <w:rPr>
                <w:spacing w:val="-11"/>
              </w:rPr>
              <w:t xml:space="preserve"> </w:t>
            </w:r>
            <w:r w:rsidRPr="00C816A5">
              <w:t>substance misuse treatment programs.</w:t>
            </w:r>
          </w:p>
        </w:tc>
      </w:tr>
    </w:tbl>
    <w:p w14:paraId="2D98286D" w14:textId="77777777" w:rsidR="0097564D" w:rsidRDefault="0097564D" w:rsidP="0097564D">
      <w:pPr>
        <w:sectPr w:rsidR="0097564D" w:rsidSect="0097564D">
          <w:headerReference w:type="default" r:id="rId7"/>
          <w:footerReference w:type="even" r:id="rId8"/>
          <w:footerReference w:type="default" r:id="rId9"/>
          <w:footerReference w:type="first" r:id="rId10"/>
          <w:pgSz w:w="12240" w:h="15840"/>
          <w:pgMar w:top="1760" w:right="1340" w:bottom="1200" w:left="1320" w:header="301" w:footer="1012" w:gutter="0"/>
          <w:pgNumType w:start="1"/>
          <w:cols w:space="720"/>
        </w:sectPr>
      </w:pPr>
    </w:p>
    <w:p w14:paraId="4153B676" w14:textId="77777777" w:rsidR="0097564D" w:rsidRDefault="0097564D" w:rsidP="0097564D">
      <w:pPr>
        <w:spacing w:before="9"/>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1"/>
        <w:gridCol w:w="2424"/>
        <w:gridCol w:w="5396"/>
      </w:tblGrid>
      <w:tr w:rsidR="0097564D" w14:paraId="74503156" w14:textId="77777777" w:rsidTr="00597559">
        <w:trPr>
          <w:trHeight w:val="268"/>
        </w:trPr>
        <w:tc>
          <w:tcPr>
            <w:tcW w:w="1531" w:type="dxa"/>
          </w:tcPr>
          <w:p w14:paraId="438BB70A" w14:textId="77777777" w:rsidR="0097564D" w:rsidRDefault="0097564D" w:rsidP="00597559">
            <w:pPr>
              <w:pStyle w:val="TableParagraph"/>
              <w:spacing w:line="248" w:lineRule="exact"/>
              <w:rPr>
                <w:b/>
              </w:rPr>
            </w:pPr>
            <w:r>
              <w:rPr>
                <w:b/>
                <w:spacing w:val="-2"/>
              </w:rPr>
              <w:t>State</w:t>
            </w:r>
          </w:p>
        </w:tc>
        <w:tc>
          <w:tcPr>
            <w:tcW w:w="2424" w:type="dxa"/>
          </w:tcPr>
          <w:p w14:paraId="61F9E33B" w14:textId="77777777" w:rsidR="0097564D" w:rsidRDefault="0097564D" w:rsidP="00597559">
            <w:pPr>
              <w:pStyle w:val="TableParagraph"/>
              <w:spacing w:line="248" w:lineRule="exact"/>
              <w:rPr>
                <w:b/>
              </w:rPr>
            </w:pPr>
            <w:r>
              <w:rPr>
                <w:b/>
                <w:spacing w:val="-6"/>
              </w:rPr>
              <w:t>Tax</w:t>
            </w:r>
            <w:r>
              <w:rPr>
                <w:b/>
                <w:spacing w:val="-3"/>
              </w:rPr>
              <w:t xml:space="preserve"> </w:t>
            </w:r>
            <w:r>
              <w:rPr>
                <w:b/>
                <w:spacing w:val="-2"/>
              </w:rPr>
              <w:t>Rates</w:t>
            </w:r>
          </w:p>
        </w:tc>
        <w:tc>
          <w:tcPr>
            <w:tcW w:w="5396" w:type="dxa"/>
          </w:tcPr>
          <w:p w14:paraId="4A8F3E27" w14:textId="77777777" w:rsidR="0097564D" w:rsidRDefault="0097564D" w:rsidP="00597559">
            <w:pPr>
              <w:pStyle w:val="TableParagraph"/>
              <w:spacing w:line="248" w:lineRule="exact"/>
              <w:ind w:left="108"/>
              <w:rPr>
                <w:b/>
              </w:rPr>
            </w:pPr>
            <w:r>
              <w:rPr>
                <w:b/>
                <w:spacing w:val="-2"/>
              </w:rPr>
              <w:t>Recreational</w:t>
            </w:r>
            <w:r>
              <w:rPr>
                <w:b/>
                <w:spacing w:val="7"/>
              </w:rPr>
              <w:t xml:space="preserve"> </w:t>
            </w:r>
            <w:r>
              <w:rPr>
                <w:b/>
                <w:spacing w:val="-2"/>
              </w:rPr>
              <w:t>Marijuana</w:t>
            </w:r>
            <w:r>
              <w:rPr>
                <w:b/>
                <w:spacing w:val="4"/>
              </w:rPr>
              <w:t xml:space="preserve"> </w:t>
            </w:r>
            <w:r>
              <w:rPr>
                <w:b/>
                <w:spacing w:val="-2"/>
              </w:rPr>
              <w:t>Revenue</w:t>
            </w:r>
            <w:r>
              <w:rPr>
                <w:b/>
                <w:spacing w:val="5"/>
              </w:rPr>
              <w:t xml:space="preserve"> </w:t>
            </w:r>
            <w:r>
              <w:rPr>
                <w:b/>
                <w:spacing w:val="-2"/>
              </w:rPr>
              <w:t>Allocations</w:t>
            </w:r>
          </w:p>
        </w:tc>
      </w:tr>
      <w:tr w:rsidR="0097564D" w14:paraId="229E2A11" w14:textId="77777777" w:rsidTr="00597559">
        <w:trPr>
          <w:trHeight w:val="2147"/>
        </w:trPr>
        <w:tc>
          <w:tcPr>
            <w:tcW w:w="1531" w:type="dxa"/>
          </w:tcPr>
          <w:p w14:paraId="4381A1E9" w14:textId="77777777" w:rsidR="0097564D" w:rsidRDefault="0097564D" w:rsidP="00597559">
            <w:pPr>
              <w:pStyle w:val="TableParagraph"/>
              <w:spacing w:line="268" w:lineRule="exact"/>
            </w:pPr>
            <w:r>
              <w:rPr>
                <w:spacing w:val="-2"/>
              </w:rPr>
              <w:t>Delaware</w:t>
            </w:r>
          </w:p>
        </w:tc>
        <w:tc>
          <w:tcPr>
            <w:tcW w:w="2424" w:type="dxa"/>
          </w:tcPr>
          <w:p w14:paraId="5F2D3040" w14:textId="77777777" w:rsidR="0097564D" w:rsidRDefault="0097564D" w:rsidP="00597559">
            <w:pPr>
              <w:pStyle w:val="TableParagraph"/>
              <w:spacing w:line="268" w:lineRule="exact"/>
            </w:pPr>
            <w:r>
              <w:t>15%</w:t>
            </w:r>
            <w:r>
              <w:rPr>
                <w:spacing w:val="-2"/>
              </w:rPr>
              <w:t xml:space="preserve"> </w:t>
            </w:r>
            <w:r>
              <w:t>Sales</w:t>
            </w:r>
            <w:r>
              <w:rPr>
                <w:spacing w:val="-5"/>
              </w:rPr>
              <w:t xml:space="preserve"> tax</w:t>
            </w:r>
          </w:p>
        </w:tc>
        <w:tc>
          <w:tcPr>
            <w:tcW w:w="5396" w:type="dxa"/>
          </w:tcPr>
          <w:p w14:paraId="63A0E176" w14:textId="77777777" w:rsidR="0097564D" w:rsidRDefault="0097564D" w:rsidP="00597559">
            <w:pPr>
              <w:pStyle w:val="TableParagraph"/>
              <w:ind w:left="108" w:right="117"/>
            </w:pPr>
            <w:r>
              <w:t>Marijuana tax revenue will go to the Marijuana Regulation Fund; 7% will be credited to the Justice Reinvestment</w:t>
            </w:r>
            <w:r>
              <w:rPr>
                <w:spacing w:val="-8"/>
              </w:rPr>
              <w:t xml:space="preserve"> </w:t>
            </w:r>
            <w:r>
              <w:t>Fund</w:t>
            </w:r>
            <w:r>
              <w:rPr>
                <w:spacing w:val="-9"/>
              </w:rPr>
              <w:t xml:space="preserve"> </w:t>
            </w:r>
            <w:r>
              <w:t>to</w:t>
            </w:r>
            <w:r>
              <w:rPr>
                <w:spacing w:val="-7"/>
              </w:rPr>
              <w:t xml:space="preserve"> </w:t>
            </w:r>
            <w:r>
              <w:t>be</w:t>
            </w:r>
            <w:r>
              <w:rPr>
                <w:spacing w:val="-9"/>
              </w:rPr>
              <w:t xml:space="preserve"> </w:t>
            </w:r>
            <w:r>
              <w:t>used</w:t>
            </w:r>
            <w:r>
              <w:rPr>
                <w:spacing w:val="-8"/>
              </w:rPr>
              <w:t xml:space="preserve"> </w:t>
            </w:r>
            <w:r>
              <w:t>for</w:t>
            </w:r>
            <w:r>
              <w:rPr>
                <w:spacing w:val="-10"/>
              </w:rPr>
              <w:t xml:space="preserve"> </w:t>
            </w:r>
            <w:r>
              <w:t>projects</w:t>
            </w:r>
            <w:r>
              <w:rPr>
                <w:spacing w:val="-7"/>
              </w:rPr>
              <w:t xml:space="preserve"> </w:t>
            </w:r>
            <w:r>
              <w:t>to</w:t>
            </w:r>
            <w:r>
              <w:rPr>
                <w:spacing w:val="-7"/>
              </w:rPr>
              <w:t xml:space="preserve"> </w:t>
            </w:r>
            <w:r>
              <w:t>improve</w:t>
            </w:r>
            <w:r>
              <w:rPr>
                <w:spacing w:val="-9"/>
              </w:rPr>
              <w:t xml:space="preserve"> </w:t>
            </w:r>
            <w:r>
              <w:t>the quality of life for communities most impacted by the prohibition of marijuana.</w:t>
            </w:r>
          </w:p>
          <w:p w14:paraId="2DF66062" w14:textId="77777777" w:rsidR="0097564D" w:rsidRDefault="0097564D" w:rsidP="00597559">
            <w:pPr>
              <w:pStyle w:val="TableParagraph"/>
              <w:spacing w:line="267" w:lineRule="exact"/>
              <w:ind w:left="108"/>
            </w:pPr>
            <w:r>
              <w:t>The</w:t>
            </w:r>
            <w:r>
              <w:rPr>
                <w:spacing w:val="-4"/>
              </w:rPr>
              <w:t xml:space="preserve"> </w:t>
            </w:r>
            <w:r>
              <w:t>legislature</w:t>
            </w:r>
            <w:r>
              <w:rPr>
                <w:spacing w:val="-4"/>
              </w:rPr>
              <w:t xml:space="preserve"> </w:t>
            </w:r>
            <w:r>
              <w:t>will</w:t>
            </w:r>
            <w:r>
              <w:rPr>
                <w:spacing w:val="-4"/>
              </w:rPr>
              <w:t xml:space="preserve"> </w:t>
            </w:r>
            <w:r>
              <w:t>be</w:t>
            </w:r>
            <w:r>
              <w:rPr>
                <w:spacing w:val="-3"/>
              </w:rPr>
              <w:t xml:space="preserve"> </w:t>
            </w:r>
            <w:r>
              <w:t>able</w:t>
            </w:r>
            <w:r>
              <w:rPr>
                <w:spacing w:val="-7"/>
              </w:rPr>
              <w:t xml:space="preserve"> </w:t>
            </w:r>
            <w:r>
              <w:t>to</w:t>
            </w:r>
            <w:r>
              <w:rPr>
                <w:spacing w:val="-2"/>
              </w:rPr>
              <w:t xml:space="preserve"> </w:t>
            </w:r>
            <w:r>
              <w:t>decide</w:t>
            </w:r>
            <w:r>
              <w:rPr>
                <w:spacing w:val="-3"/>
              </w:rPr>
              <w:t xml:space="preserve"> </w:t>
            </w:r>
            <w:r>
              <w:t>how</w:t>
            </w:r>
            <w:r>
              <w:rPr>
                <w:spacing w:val="-5"/>
              </w:rPr>
              <w:t xml:space="preserve"> </w:t>
            </w:r>
            <w:r>
              <w:t>to</w:t>
            </w:r>
            <w:r>
              <w:rPr>
                <w:spacing w:val="-4"/>
              </w:rPr>
              <w:t xml:space="preserve"> </w:t>
            </w:r>
            <w:r>
              <w:rPr>
                <w:spacing w:val="-2"/>
              </w:rPr>
              <w:t>distribute</w:t>
            </w:r>
          </w:p>
          <w:p w14:paraId="5FDC5462" w14:textId="77777777" w:rsidR="0097564D" w:rsidRDefault="0097564D" w:rsidP="00597559">
            <w:pPr>
              <w:pStyle w:val="TableParagraph"/>
              <w:spacing w:line="270" w:lineRule="atLeast"/>
              <w:ind w:left="108"/>
            </w:pPr>
            <w:r>
              <w:t>the</w:t>
            </w:r>
            <w:r>
              <w:rPr>
                <w:spacing w:val="-9"/>
              </w:rPr>
              <w:t xml:space="preserve"> </w:t>
            </w:r>
            <w:r>
              <w:t>remainder</w:t>
            </w:r>
            <w:r>
              <w:rPr>
                <w:spacing w:val="-11"/>
              </w:rPr>
              <w:t xml:space="preserve"> </w:t>
            </w:r>
            <w:r>
              <w:t>of</w:t>
            </w:r>
            <w:r>
              <w:rPr>
                <w:spacing w:val="-12"/>
              </w:rPr>
              <w:t xml:space="preserve"> </w:t>
            </w:r>
            <w:r>
              <w:t>the</w:t>
            </w:r>
            <w:r>
              <w:rPr>
                <w:spacing w:val="-9"/>
              </w:rPr>
              <w:t xml:space="preserve"> </w:t>
            </w:r>
            <w:r>
              <w:t>funds</w:t>
            </w:r>
            <w:r>
              <w:rPr>
                <w:spacing w:val="-10"/>
              </w:rPr>
              <w:t xml:space="preserve"> </w:t>
            </w:r>
            <w:r>
              <w:t>after</w:t>
            </w:r>
            <w:r>
              <w:rPr>
                <w:spacing w:val="-9"/>
              </w:rPr>
              <w:t xml:space="preserve"> </w:t>
            </w:r>
            <w:r>
              <w:t>covering</w:t>
            </w:r>
            <w:r>
              <w:rPr>
                <w:spacing w:val="-10"/>
              </w:rPr>
              <w:t xml:space="preserve"> </w:t>
            </w:r>
            <w:r>
              <w:t xml:space="preserve">administrative </w:t>
            </w:r>
            <w:r>
              <w:rPr>
                <w:spacing w:val="-2"/>
              </w:rPr>
              <w:t>costs.</w:t>
            </w:r>
          </w:p>
        </w:tc>
      </w:tr>
      <w:tr w:rsidR="0097564D" w14:paraId="4EB1D652" w14:textId="77777777" w:rsidTr="00597559">
        <w:trPr>
          <w:trHeight w:val="4562"/>
        </w:trPr>
        <w:tc>
          <w:tcPr>
            <w:tcW w:w="1531" w:type="dxa"/>
          </w:tcPr>
          <w:p w14:paraId="28C08852" w14:textId="77777777" w:rsidR="0097564D" w:rsidRDefault="0097564D" w:rsidP="00597559">
            <w:pPr>
              <w:pStyle w:val="TableParagraph"/>
              <w:spacing w:line="265" w:lineRule="exact"/>
            </w:pPr>
            <w:r>
              <w:rPr>
                <w:spacing w:val="-2"/>
              </w:rPr>
              <w:t>Illinois</w:t>
            </w:r>
          </w:p>
        </w:tc>
        <w:tc>
          <w:tcPr>
            <w:tcW w:w="2424" w:type="dxa"/>
          </w:tcPr>
          <w:p w14:paraId="7D3A89D4" w14:textId="77777777" w:rsidR="0097564D" w:rsidRDefault="0097564D" w:rsidP="00597559">
            <w:pPr>
              <w:pStyle w:val="TableParagraph"/>
              <w:ind w:right="226"/>
            </w:pPr>
            <w:r>
              <w:t>7%</w:t>
            </w:r>
            <w:r>
              <w:rPr>
                <w:spacing w:val="-13"/>
              </w:rPr>
              <w:t xml:space="preserve"> </w:t>
            </w:r>
            <w:r>
              <w:t>of</w:t>
            </w:r>
            <w:r>
              <w:rPr>
                <w:spacing w:val="-12"/>
              </w:rPr>
              <w:t xml:space="preserve"> </w:t>
            </w:r>
            <w:r>
              <w:t>gross</w:t>
            </w:r>
            <w:r>
              <w:rPr>
                <w:spacing w:val="-13"/>
              </w:rPr>
              <w:t xml:space="preserve"> </w:t>
            </w:r>
            <w:r>
              <w:t>receipts from the sale of</w:t>
            </w:r>
          </w:p>
          <w:p w14:paraId="49C67444" w14:textId="77777777" w:rsidR="0097564D" w:rsidRDefault="0097564D" w:rsidP="00597559">
            <w:pPr>
              <w:pStyle w:val="TableParagraph"/>
              <w:ind w:right="158"/>
            </w:pPr>
            <w:r>
              <w:t>cannabis</w:t>
            </w:r>
            <w:r>
              <w:rPr>
                <w:spacing w:val="-13"/>
              </w:rPr>
              <w:t xml:space="preserve"> </w:t>
            </w:r>
            <w:r>
              <w:t>by</w:t>
            </w:r>
            <w:r>
              <w:rPr>
                <w:spacing w:val="-12"/>
              </w:rPr>
              <w:t xml:space="preserve"> </w:t>
            </w:r>
            <w:r>
              <w:t>a</w:t>
            </w:r>
            <w:r>
              <w:rPr>
                <w:spacing w:val="-13"/>
              </w:rPr>
              <w:t xml:space="preserve"> </w:t>
            </w:r>
            <w:r>
              <w:t>cultivator or craft grower.</w:t>
            </w:r>
          </w:p>
          <w:p w14:paraId="5D671E0E" w14:textId="77777777" w:rsidR="0097564D" w:rsidRDefault="0097564D" w:rsidP="00597559">
            <w:pPr>
              <w:pStyle w:val="TableParagraph"/>
              <w:spacing w:before="267" w:line="267" w:lineRule="exact"/>
              <w:jc w:val="both"/>
            </w:pPr>
            <w:r>
              <w:t>Excise</w:t>
            </w:r>
            <w:r>
              <w:rPr>
                <w:spacing w:val="-8"/>
              </w:rPr>
              <w:t xml:space="preserve"> </w:t>
            </w:r>
            <w:r>
              <w:rPr>
                <w:spacing w:val="-4"/>
              </w:rPr>
              <w:t>Tax:</w:t>
            </w:r>
          </w:p>
          <w:p w14:paraId="57F8F89E" w14:textId="77777777" w:rsidR="0097564D" w:rsidRDefault="0097564D" w:rsidP="00597559">
            <w:pPr>
              <w:pStyle w:val="TableParagraph"/>
              <w:ind w:right="167"/>
              <w:jc w:val="both"/>
            </w:pPr>
            <w:r>
              <w:rPr>
                <w:b/>
              </w:rPr>
              <w:t>10%</w:t>
            </w:r>
            <w:r>
              <w:rPr>
                <w:b/>
                <w:spacing w:val="-11"/>
              </w:rPr>
              <w:t xml:space="preserve"> </w:t>
            </w:r>
            <w:r>
              <w:t>of</w:t>
            </w:r>
            <w:r>
              <w:rPr>
                <w:spacing w:val="-10"/>
              </w:rPr>
              <w:t xml:space="preserve"> </w:t>
            </w:r>
            <w:r>
              <w:t>purchase</w:t>
            </w:r>
            <w:r>
              <w:rPr>
                <w:spacing w:val="-9"/>
              </w:rPr>
              <w:t xml:space="preserve"> </w:t>
            </w:r>
            <w:r>
              <w:t>price</w:t>
            </w:r>
            <w:r>
              <w:rPr>
                <w:spacing w:val="-10"/>
              </w:rPr>
              <w:t xml:space="preserve"> </w:t>
            </w:r>
            <w:r>
              <w:t>– cannabis</w:t>
            </w:r>
            <w:r>
              <w:rPr>
                <w:spacing w:val="-5"/>
              </w:rPr>
              <w:t xml:space="preserve"> </w:t>
            </w:r>
            <w:r>
              <w:t>with</w:t>
            </w:r>
            <w:r>
              <w:rPr>
                <w:spacing w:val="-6"/>
              </w:rPr>
              <w:t xml:space="preserve"> </w:t>
            </w:r>
            <w:r>
              <w:t>THC</w:t>
            </w:r>
            <w:r>
              <w:rPr>
                <w:spacing w:val="-5"/>
              </w:rPr>
              <w:t xml:space="preserve"> </w:t>
            </w:r>
            <w:r>
              <w:t>level at or below 35%.</w:t>
            </w:r>
          </w:p>
          <w:p w14:paraId="0566B712" w14:textId="77777777" w:rsidR="0097564D" w:rsidRDefault="0097564D" w:rsidP="00597559">
            <w:pPr>
              <w:pStyle w:val="TableParagraph"/>
              <w:ind w:right="158"/>
            </w:pPr>
            <w:r>
              <w:rPr>
                <w:b/>
              </w:rPr>
              <w:t>20%</w:t>
            </w:r>
            <w:r>
              <w:rPr>
                <w:b/>
                <w:spacing w:val="-11"/>
              </w:rPr>
              <w:t xml:space="preserve"> </w:t>
            </w:r>
            <w:r>
              <w:t>of</w:t>
            </w:r>
            <w:r>
              <w:rPr>
                <w:spacing w:val="-10"/>
              </w:rPr>
              <w:t xml:space="preserve"> </w:t>
            </w:r>
            <w:r>
              <w:t>purchase</w:t>
            </w:r>
            <w:r>
              <w:rPr>
                <w:spacing w:val="-9"/>
              </w:rPr>
              <w:t xml:space="preserve"> </w:t>
            </w:r>
            <w:r>
              <w:t>price</w:t>
            </w:r>
            <w:r>
              <w:rPr>
                <w:spacing w:val="-10"/>
              </w:rPr>
              <w:t xml:space="preserve"> </w:t>
            </w:r>
            <w:r>
              <w:t xml:space="preserve">– all cannabis infused </w:t>
            </w:r>
            <w:r>
              <w:rPr>
                <w:spacing w:val="-2"/>
              </w:rPr>
              <w:t>products.</w:t>
            </w:r>
          </w:p>
          <w:p w14:paraId="5089CFB5" w14:textId="77777777" w:rsidR="0097564D" w:rsidRDefault="0097564D" w:rsidP="00597559">
            <w:pPr>
              <w:pStyle w:val="TableParagraph"/>
              <w:ind w:right="415"/>
              <w:jc w:val="both"/>
            </w:pPr>
            <w:r>
              <w:rPr>
                <w:b/>
              </w:rPr>
              <w:t xml:space="preserve">25% </w:t>
            </w:r>
            <w:r>
              <w:t>of the purchase price</w:t>
            </w:r>
            <w:r>
              <w:rPr>
                <w:spacing w:val="-13"/>
              </w:rPr>
              <w:t xml:space="preserve"> </w:t>
            </w:r>
            <w:r>
              <w:t>–</w:t>
            </w:r>
            <w:r>
              <w:rPr>
                <w:spacing w:val="-11"/>
              </w:rPr>
              <w:t xml:space="preserve"> </w:t>
            </w:r>
            <w:r>
              <w:t>cannabis</w:t>
            </w:r>
            <w:r>
              <w:rPr>
                <w:spacing w:val="-13"/>
              </w:rPr>
              <w:t xml:space="preserve"> </w:t>
            </w:r>
            <w:r>
              <w:t>with THC level</w:t>
            </w:r>
            <w:r>
              <w:rPr>
                <w:spacing w:val="-3"/>
              </w:rPr>
              <w:t xml:space="preserve"> </w:t>
            </w:r>
            <w:r>
              <w:t>above</w:t>
            </w:r>
            <w:r>
              <w:rPr>
                <w:spacing w:val="-2"/>
              </w:rPr>
              <w:t xml:space="preserve"> </w:t>
            </w:r>
            <w:r>
              <w:t>35%.</w:t>
            </w:r>
          </w:p>
          <w:p w14:paraId="51F22600" w14:textId="77777777" w:rsidR="0097564D" w:rsidRDefault="0097564D" w:rsidP="00597559">
            <w:pPr>
              <w:pStyle w:val="TableParagraph"/>
              <w:spacing w:before="268" w:line="249" w:lineRule="exact"/>
              <w:jc w:val="both"/>
            </w:pPr>
            <w:r>
              <w:t>6.25%</w:t>
            </w:r>
            <w:r>
              <w:rPr>
                <w:spacing w:val="-2"/>
              </w:rPr>
              <w:t xml:space="preserve"> </w:t>
            </w:r>
            <w:r>
              <w:t>Sales</w:t>
            </w:r>
            <w:r>
              <w:rPr>
                <w:spacing w:val="-2"/>
              </w:rPr>
              <w:t xml:space="preserve"> </w:t>
            </w:r>
            <w:r>
              <w:t>and</w:t>
            </w:r>
            <w:r>
              <w:rPr>
                <w:spacing w:val="-3"/>
              </w:rPr>
              <w:t xml:space="preserve"> </w:t>
            </w:r>
            <w:r>
              <w:t>use</w:t>
            </w:r>
            <w:r>
              <w:rPr>
                <w:spacing w:val="-4"/>
              </w:rPr>
              <w:t xml:space="preserve"> </w:t>
            </w:r>
            <w:r>
              <w:rPr>
                <w:spacing w:val="-5"/>
              </w:rPr>
              <w:t>tax.</w:t>
            </w:r>
          </w:p>
        </w:tc>
        <w:tc>
          <w:tcPr>
            <w:tcW w:w="5396" w:type="dxa"/>
          </w:tcPr>
          <w:p w14:paraId="51A8A045" w14:textId="77777777" w:rsidR="0097564D" w:rsidRDefault="0097564D" w:rsidP="00597559">
            <w:pPr>
              <w:pStyle w:val="TableParagraph"/>
              <w:spacing w:line="265" w:lineRule="exact"/>
              <w:ind w:left="108"/>
            </w:pPr>
            <w:r>
              <w:t>35%</w:t>
            </w:r>
            <w:r>
              <w:rPr>
                <w:spacing w:val="-4"/>
              </w:rPr>
              <w:t xml:space="preserve"> </w:t>
            </w:r>
            <w:r>
              <w:t>to</w:t>
            </w:r>
            <w:r>
              <w:rPr>
                <w:spacing w:val="-3"/>
              </w:rPr>
              <w:t xml:space="preserve"> </w:t>
            </w:r>
            <w:r>
              <w:t>the</w:t>
            </w:r>
            <w:r>
              <w:rPr>
                <w:spacing w:val="-5"/>
              </w:rPr>
              <w:t xml:space="preserve"> </w:t>
            </w:r>
            <w:r>
              <w:t>general</w:t>
            </w:r>
            <w:r>
              <w:rPr>
                <w:spacing w:val="-4"/>
              </w:rPr>
              <w:t xml:space="preserve"> fund.</w:t>
            </w:r>
          </w:p>
          <w:p w14:paraId="4D1961D7" w14:textId="77777777" w:rsidR="0097564D" w:rsidRDefault="0097564D" w:rsidP="00597559">
            <w:pPr>
              <w:pStyle w:val="TableParagraph"/>
              <w:spacing w:before="41" w:line="276" w:lineRule="auto"/>
              <w:ind w:left="108"/>
            </w:pPr>
            <w:r>
              <w:t>25%</w:t>
            </w:r>
            <w:r>
              <w:rPr>
                <w:spacing w:val="-12"/>
              </w:rPr>
              <w:t xml:space="preserve"> </w:t>
            </w:r>
            <w:r>
              <w:t>to</w:t>
            </w:r>
            <w:r>
              <w:rPr>
                <w:spacing w:val="-11"/>
              </w:rPr>
              <w:t xml:space="preserve"> </w:t>
            </w:r>
            <w:r>
              <w:t>the</w:t>
            </w:r>
            <w:r>
              <w:rPr>
                <w:spacing w:val="-13"/>
              </w:rPr>
              <w:t xml:space="preserve"> </w:t>
            </w:r>
            <w:r>
              <w:t>Illinois</w:t>
            </w:r>
            <w:r>
              <w:rPr>
                <w:spacing w:val="-11"/>
              </w:rPr>
              <w:t xml:space="preserve"> </w:t>
            </w:r>
            <w:r>
              <w:t>Recover,</w:t>
            </w:r>
            <w:r>
              <w:rPr>
                <w:spacing w:val="-13"/>
              </w:rPr>
              <w:t xml:space="preserve"> </w:t>
            </w:r>
            <w:r>
              <w:t>Reinvest</w:t>
            </w:r>
            <w:r>
              <w:rPr>
                <w:spacing w:val="-11"/>
              </w:rPr>
              <w:t xml:space="preserve"> </w:t>
            </w:r>
            <w:r>
              <w:t>and</w:t>
            </w:r>
            <w:r>
              <w:rPr>
                <w:spacing w:val="-13"/>
              </w:rPr>
              <w:t xml:space="preserve"> </w:t>
            </w:r>
            <w:r>
              <w:t>Renew</w:t>
            </w:r>
            <w:r>
              <w:rPr>
                <w:spacing w:val="-10"/>
              </w:rPr>
              <w:t xml:space="preserve"> </w:t>
            </w:r>
            <w:r>
              <w:t>Program 20% to mental health and substance abuse.</w:t>
            </w:r>
          </w:p>
          <w:p w14:paraId="61CB48B9" w14:textId="77777777" w:rsidR="0097564D" w:rsidRDefault="0097564D" w:rsidP="00597559">
            <w:pPr>
              <w:pStyle w:val="TableParagraph"/>
              <w:spacing w:line="276" w:lineRule="auto"/>
              <w:ind w:left="108" w:right="3138"/>
            </w:pPr>
            <w:r>
              <w:t>10% to pay state bills. 8%</w:t>
            </w:r>
            <w:r>
              <w:rPr>
                <w:spacing w:val="-13"/>
              </w:rPr>
              <w:t xml:space="preserve"> </w:t>
            </w:r>
            <w:r>
              <w:t>to</w:t>
            </w:r>
            <w:r>
              <w:rPr>
                <w:spacing w:val="-12"/>
              </w:rPr>
              <w:t xml:space="preserve"> </w:t>
            </w:r>
            <w:r>
              <w:t>local</w:t>
            </w:r>
            <w:r>
              <w:rPr>
                <w:spacing w:val="-13"/>
              </w:rPr>
              <w:t xml:space="preserve"> </w:t>
            </w:r>
            <w:r>
              <w:t>government. 2% to public education.</w:t>
            </w:r>
          </w:p>
        </w:tc>
      </w:tr>
      <w:tr w:rsidR="0097564D" w14:paraId="3BAA6D4B" w14:textId="77777777" w:rsidTr="00597559">
        <w:trPr>
          <w:trHeight w:val="1881"/>
        </w:trPr>
        <w:tc>
          <w:tcPr>
            <w:tcW w:w="1531" w:type="dxa"/>
          </w:tcPr>
          <w:p w14:paraId="1777DDF6" w14:textId="77777777" w:rsidR="0097564D" w:rsidRDefault="0097564D" w:rsidP="00597559">
            <w:pPr>
              <w:pStyle w:val="TableParagraph"/>
              <w:spacing w:line="268" w:lineRule="exact"/>
            </w:pPr>
            <w:r>
              <w:rPr>
                <w:spacing w:val="-2"/>
              </w:rPr>
              <w:t>Maine</w:t>
            </w:r>
          </w:p>
        </w:tc>
        <w:tc>
          <w:tcPr>
            <w:tcW w:w="2424" w:type="dxa"/>
          </w:tcPr>
          <w:p w14:paraId="6C8AD57F" w14:textId="77777777" w:rsidR="0097564D" w:rsidRDefault="0097564D" w:rsidP="00597559">
            <w:pPr>
              <w:pStyle w:val="TableParagraph"/>
              <w:ind w:right="158"/>
            </w:pPr>
            <w:r>
              <w:rPr>
                <w:b/>
              </w:rPr>
              <w:t>$335/pound</w:t>
            </w:r>
            <w:r>
              <w:rPr>
                <w:b/>
                <w:spacing w:val="-13"/>
              </w:rPr>
              <w:t xml:space="preserve"> </w:t>
            </w:r>
            <w:r>
              <w:t>for</w:t>
            </w:r>
            <w:r>
              <w:rPr>
                <w:spacing w:val="-12"/>
              </w:rPr>
              <w:t xml:space="preserve"> </w:t>
            </w:r>
            <w:r>
              <w:t>flowers or mature plants.</w:t>
            </w:r>
          </w:p>
          <w:p w14:paraId="252D4CA5" w14:textId="77777777" w:rsidR="0097564D" w:rsidRDefault="0097564D" w:rsidP="00597559">
            <w:pPr>
              <w:pStyle w:val="TableParagraph"/>
            </w:pPr>
            <w:r>
              <w:rPr>
                <w:b/>
              </w:rPr>
              <w:t>$94/pound</w:t>
            </w:r>
            <w:r>
              <w:rPr>
                <w:b/>
                <w:spacing w:val="-8"/>
              </w:rPr>
              <w:t xml:space="preserve"> </w:t>
            </w:r>
            <w:r>
              <w:t>for</w:t>
            </w:r>
            <w:r>
              <w:rPr>
                <w:spacing w:val="-7"/>
              </w:rPr>
              <w:t xml:space="preserve"> </w:t>
            </w:r>
            <w:r>
              <w:rPr>
                <w:spacing w:val="-4"/>
              </w:rPr>
              <w:t>trim.</w:t>
            </w:r>
          </w:p>
          <w:p w14:paraId="55E211CF" w14:textId="77777777" w:rsidR="0097564D" w:rsidRDefault="0097564D" w:rsidP="00597559">
            <w:pPr>
              <w:pStyle w:val="TableParagraph"/>
            </w:pPr>
            <w:r>
              <w:rPr>
                <w:b/>
                <w:spacing w:val="-2"/>
              </w:rPr>
              <w:t>$1.50</w:t>
            </w:r>
            <w:r>
              <w:rPr>
                <w:spacing w:val="-2"/>
              </w:rPr>
              <w:t>/immature</w:t>
            </w:r>
            <w:r>
              <w:rPr>
                <w:spacing w:val="14"/>
              </w:rPr>
              <w:t xml:space="preserve"> </w:t>
            </w:r>
            <w:r>
              <w:rPr>
                <w:spacing w:val="-2"/>
              </w:rPr>
              <w:t>plants.</w:t>
            </w:r>
          </w:p>
          <w:p w14:paraId="5CD2110F" w14:textId="77777777" w:rsidR="0097564D" w:rsidRDefault="0097564D" w:rsidP="00597559">
            <w:pPr>
              <w:pStyle w:val="TableParagraph"/>
            </w:pPr>
            <w:r>
              <w:rPr>
                <w:b/>
                <w:spacing w:val="-2"/>
              </w:rPr>
              <w:t>$0.30</w:t>
            </w:r>
            <w:r>
              <w:rPr>
                <w:spacing w:val="-2"/>
              </w:rPr>
              <w:t>/seed.</w:t>
            </w:r>
          </w:p>
          <w:p w14:paraId="01E544A5" w14:textId="77777777" w:rsidR="0097564D" w:rsidRDefault="0097564D" w:rsidP="00597559">
            <w:pPr>
              <w:pStyle w:val="TableParagraph"/>
              <w:ind w:left="0"/>
              <w:rPr>
                <w:b/>
              </w:rPr>
            </w:pPr>
          </w:p>
          <w:p w14:paraId="5D42513C" w14:textId="77777777" w:rsidR="0097564D" w:rsidRDefault="0097564D" w:rsidP="00597559">
            <w:pPr>
              <w:pStyle w:val="TableParagraph"/>
              <w:spacing w:line="249" w:lineRule="exact"/>
              <w:rPr>
                <w:spacing w:val="-5"/>
              </w:rPr>
            </w:pPr>
            <w:r>
              <w:t>10%</w:t>
            </w:r>
            <w:r>
              <w:rPr>
                <w:spacing w:val="-2"/>
              </w:rPr>
              <w:t xml:space="preserve"> </w:t>
            </w:r>
            <w:r>
              <w:t>Sales</w:t>
            </w:r>
            <w:r>
              <w:rPr>
                <w:spacing w:val="-5"/>
              </w:rPr>
              <w:t xml:space="preserve"> tax</w:t>
            </w:r>
          </w:p>
          <w:p w14:paraId="53871966" w14:textId="3B69E5AA" w:rsidR="00ED6F48" w:rsidRDefault="00ED6F48" w:rsidP="00597559">
            <w:pPr>
              <w:pStyle w:val="TableParagraph"/>
              <w:spacing w:line="249" w:lineRule="exact"/>
            </w:pPr>
            <w:r>
              <w:rPr>
                <w:spacing w:val="-5"/>
              </w:rPr>
              <w:t>(14% beginning Jan. 1, 2026)</w:t>
            </w:r>
          </w:p>
        </w:tc>
        <w:tc>
          <w:tcPr>
            <w:tcW w:w="5396" w:type="dxa"/>
          </w:tcPr>
          <w:p w14:paraId="00E64563" w14:textId="77777777" w:rsidR="0097564D" w:rsidRDefault="0097564D" w:rsidP="00597559">
            <w:pPr>
              <w:pStyle w:val="TableParagraph"/>
              <w:ind w:left="108" w:right="317"/>
            </w:pPr>
            <w:r>
              <w:t>12%</w:t>
            </w:r>
            <w:r>
              <w:rPr>
                <w:spacing w:val="-5"/>
              </w:rPr>
              <w:t xml:space="preserve"> </w:t>
            </w:r>
            <w:r>
              <w:t>to</w:t>
            </w:r>
            <w:r>
              <w:rPr>
                <w:spacing w:val="-5"/>
              </w:rPr>
              <w:t xml:space="preserve"> </w:t>
            </w:r>
            <w:r>
              <w:t>Adult</w:t>
            </w:r>
            <w:r>
              <w:rPr>
                <w:spacing w:val="-6"/>
              </w:rPr>
              <w:t xml:space="preserve"> </w:t>
            </w:r>
            <w:r>
              <w:t>Use</w:t>
            </w:r>
            <w:r>
              <w:rPr>
                <w:spacing w:val="-8"/>
              </w:rPr>
              <w:t xml:space="preserve"> </w:t>
            </w:r>
            <w:r>
              <w:t>Marijuana</w:t>
            </w:r>
            <w:r>
              <w:rPr>
                <w:spacing w:val="-6"/>
              </w:rPr>
              <w:t xml:space="preserve"> </w:t>
            </w:r>
            <w:r>
              <w:t>Public</w:t>
            </w:r>
            <w:r>
              <w:rPr>
                <w:spacing w:val="-6"/>
              </w:rPr>
              <w:t xml:space="preserve"> </w:t>
            </w:r>
            <w:r>
              <w:t>Health</w:t>
            </w:r>
            <w:r>
              <w:rPr>
                <w:spacing w:val="-6"/>
              </w:rPr>
              <w:t xml:space="preserve"> </w:t>
            </w:r>
            <w:r>
              <w:t>and</w:t>
            </w:r>
            <w:r>
              <w:rPr>
                <w:spacing w:val="-7"/>
              </w:rPr>
              <w:t xml:space="preserve"> </w:t>
            </w:r>
            <w:r>
              <w:t xml:space="preserve">Safety </w:t>
            </w:r>
            <w:r>
              <w:rPr>
                <w:spacing w:val="-4"/>
              </w:rPr>
              <w:t>Fund.</w:t>
            </w:r>
          </w:p>
          <w:p w14:paraId="1D009D97" w14:textId="77777777" w:rsidR="0097564D" w:rsidRDefault="0097564D" w:rsidP="00597559">
            <w:pPr>
              <w:pStyle w:val="TableParagraph"/>
              <w:ind w:left="108"/>
            </w:pPr>
            <w:r>
              <w:t>88%</w:t>
            </w:r>
            <w:r>
              <w:rPr>
                <w:spacing w:val="-4"/>
              </w:rPr>
              <w:t xml:space="preserve"> </w:t>
            </w:r>
            <w:r>
              <w:t>to</w:t>
            </w:r>
            <w:r>
              <w:rPr>
                <w:spacing w:val="-3"/>
              </w:rPr>
              <w:t xml:space="preserve"> </w:t>
            </w:r>
            <w:r>
              <w:t>the</w:t>
            </w:r>
            <w:r>
              <w:rPr>
                <w:spacing w:val="-5"/>
              </w:rPr>
              <w:t xml:space="preserve"> </w:t>
            </w:r>
            <w:r>
              <w:t>general</w:t>
            </w:r>
            <w:r>
              <w:rPr>
                <w:spacing w:val="-4"/>
              </w:rPr>
              <w:t xml:space="preserve"> fund.</w:t>
            </w:r>
          </w:p>
        </w:tc>
      </w:tr>
      <w:tr w:rsidR="0097564D" w14:paraId="3CD74699" w14:textId="77777777" w:rsidTr="00597559">
        <w:trPr>
          <w:trHeight w:val="3492"/>
        </w:trPr>
        <w:tc>
          <w:tcPr>
            <w:tcW w:w="1531" w:type="dxa"/>
          </w:tcPr>
          <w:p w14:paraId="142FA782" w14:textId="77777777" w:rsidR="0097564D" w:rsidRPr="00C816A5" w:rsidRDefault="0097564D" w:rsidP="00597559">
            <w:pPr>
              <w:pStyle w:val="TableParagraph"/>
              <w:spacing w:line="268" w:lineRule="exact"/>
            </w:pPr>
            <w:r w:rsidRPr="00C816A5">
              <w:rPr>
                <w:spacing w:val="-2"/>
              </w:rPr>
              <w:lastRenderedPageBreak/>
              <w:t>Maryland</w:t>
            </w:r>
          </w:p>
        </w:tc>
        <w:tc>
          <w:tcPr>
            <w:tcW w:w="2424" w:type="dxa"/>
          </w:tcPr>
          <w:p w14:paraId="0339EC83" w14:textId="41E86834" w:rsidR="0097564D" w:rsidRPr="00C816A5" w:rsidRDefault="00670642" w:rsidP="00597559">
            <w:pPr>
              <w:pStyle w:val="TableParagraph"/>
              <w:spacing w:line="268" w:lineRule="exact"/>
            </w:pPr>
            <w:r w:rsidRPr="00C816A5">
              <w:t>12</w:t>
            </w:r>
            <w:r w:rsidR="0097564D" w:rsidRPr="00C816A5">
              <w:t>%</w:t>
            </w:r>
            <w:r w:rsidR="0097564D" w:rsidRPr="00C816A5">
              <w:rPr>
                <w:spacing w:val="-2"/>
              </w:rPr>
              <w:t xml:space="preserve"> </w:t>
            </w:r>
            <w:r w:rsidR="0097564D" w:rsidRPr="00C816A5">
              <w:t>Sales</w:t>
            </w:r>
            <w:r w:rsidR="0097564D" w:rsidRPr="00C816A5">
              <w:rPr>
                <w:spacing w:val="-1"/>
              </w:rPr>
              <w:t xml:space="preserve"> </w:t>
            </w:r>
            <w:r w:rsidR="0097564D" w:rsidRPr="00C816A5">
              <w:rPr>
                <w:spacing w:val="-5"/>
              </w:rPr>
              <w:t>tax</w:t>
            </w:r>
          </w:p>
        </w:tc>
        <w:tc>
          <w:tcPr>
            <w:tcW w:w="5396" w:type="dxa"/>
          </w:tcPr>
          <w:p w14:paraId="60331F9A" w14:textId="77777777" w:rsidR="0097564D" w:rsidRPr="00C816A5" w:rsidRDefault="0097564D" w:rsidP="00597559">
            <w:pPr>
              <w:pStyle w:val="TableParagraph"/>
              <w:ind w:left="108"/>
            </w:pPr>
            <w:r w:rsidRPr="00C816A5">
              <w:t>Marijuana revenue is used to cover the cost of the Maryland</w:t>
            </w:r>
            <w:r w:rsidRPr="00C816A5">
              <w:rPr>
                <w:spacing w:val="-9"/>
              </w:rPr>
              <w:t xml:space="preserve"> </w:t>
            </w:r>
            <w:r w:rsidRPr="00C816A5">
              <w:t>Cannabis</w:t>
            </w:r>
            <w:r w:rsidRPr="00C816A5">
              <w:rPr>
                <w:spacing w:val="-8"/>
              </w:rPr>
              <w:t xml:space="preserve"> </w:t>
            </w:r>
            <w:r w:rsidRPr="00C816A5">
              <w:t>Administration.</w:t>
            </w:r>
            <w:r w:rsidRPr="00C816A5">
              <w:rPr>
                <w:spacing w:val="-8"/>
              </w:rPr>
              <w:t xml:space="preserve"> </w:t>
            </w:r>
            <w:r w:rsidRPr="00C816A5">
              <w:t>The</w:t>
            </w:r>
            <w:r w:rsidRPr="00C816A5">
              <w:rPr>
                <w:spacing w:val="-10"/>
              </w:rPr>
              <w:t xml:space="preserve"> </w:t>
            </w:r>
            <w:r w:rsidRPr="00C816A5">
              <w:t>remainder</w:t>
            </w:r>
            <w:r w:rsidRPr="00C816A5">
              <w:rPr>
                <w:spacing w:val="-10"/>
              </w:rPr>
              <w:t xml:space="preserve"> </w:t>
            </w:r>
            <w:r w:rsidRPr="00C816A5">
              <w:t>of</w:t>
            </w:r>
            <w:r w:rsidRPr="00C816A5">
              <w:rPr>
                <w:spacing w:val="-10"/>
              </w:rPr>
              <w:t xml:space="preserve"> </w:t>
            </w:r>
            <w:r w:rsidRPr="00C816A5">
              <w:t>tax revenue is allocated in the following ways:</w:t>
            </w:r>
          </w:p>
          <w:p w14:paraId="245031C3" w14:textId="77777777" w:rsidR="0097564D" w:rsidRPr="00C816A5" w:rsidRDefault="0097564D" w:rsidP="00597559">
            <w:pPr>
              <w:pStyle w:val="TableParagraph"/>
              <w:ind w:left="108" w:right="317"/>
            </w:pPr>
            <w:r w:rsidRPr="00C816A5">
              <w:t>35%</w:t>
            </w:r>
            <w:r w:rsidRPr="00C816A5">
              <w:rPr>
                <w:spacing w:val="-7"/>
              </w:rPr>
              <w:t xml:space="preserve"> </w:t>
            </w:r>
            <w:r w:rsidRPr="00C816A5">
              <w:t>to</w:t>
            </w:r>
            <w:r w:rsidRPr="00C816A5">
              <w:rPr>
                <w:spacing w:val="-7"/>
              </w:rPr>
              <w:t xml:space="preserve"> </w:t>
            </w:r>
            <w:r w:rsidRPr="00C816A5">
              <w:t>the</w:t>
            </w:r>
            <w:r w:rsidRPr="00C816A5">
              <w:rPr>
                <w:spacing w:val="-10"/>
              </w:rPr>
              <w:t xml:space="preserve"> </w:t>
            </w:r>
            <w:r w:rsidRPr="00C816A5">
              <w:t>Community</w:t>
            </w:r>
            <w:r w:rsidRPr="00C816A5">
              <w:rPr>
                <w:spacing w:val="-8"/>
              </w:rPr>
              <w:t xml:space="preserve"> </w:t>
            </w:r>
            <w:r w:rsidRPr="00C816A5">
              <w:t>Reinvestment</w:t>
            </w:r>
            <w:r w:rsidRPr="00C816A5">
              <w:rPr>
                <w:spacing w:val="-8"/>
              </w:rPr>
              <w:t xml:space="preserve"> </w:t>
            </w:r>
            <w:r w:rsidRPr="00C816A5">
              <w:t>and</w:t>
            </w:r>
            <w:r w:rsidRPr="00C816A5">
              <w:rPr>
                <w:spacing w:val="-9"/>
              </w:rPr>
              <w:t xml:space="preserve"> </w:t>
            </w:r>
            <w:r w:rsidRPr="00C816A5">
              <w:t>Repair</w:t>
            </w:r>
            <w:r w:rsidRPr="00C816A5">
              <w:rPr>
                <w:spacing w:val="-11"/>
              </w:rPr>
              <w:t xml:space="preserve"> </w:t>
            </w:r>
            <w:r w:rsidRPr="00C816A5">
              <w:t>Fund. 5% to counties.</w:t>
            </w:r>
          </w:p>
          <w:p w14:paraId="3391D604" w14:textId="77777777" w:rsidR="0097564D" w:rsidRPr="00C816A5" w:rsidRDefault="0097564D" w:rsidP="00597559">
            <w:pPr>
              <w:pStyle w:val="TableParagraph"/>
              <w:spacing w:line="267" w:lineRule="exact"/>
              <w:ind w:left="108"/>
            </w:pPr>
            <w:r w:rsidRPr="00C816A5">
              <w:t>5%</w:t>
            </w:r>
            <w:r w:rsidRPr="00C816A5">
              <w:rPr>
                <w:spacing w:val="-3"/>
              </w:rPr>
              <w:t xml:space="preserve"> </w:t>
            </w:r>
            <w:r w:rsidRPr="00C816A5">
              <w:t>to</w:t>
            </w:r>
            <w:r w:rsidRPr="00C816A5">
              <w:rPr>
                <w:spacing w:val="-5"/>
              </w:rPr>
              <w:t xml:space="preserve"> </w:t>
            </w:r>
            <w:r w:rsidRPr="00C816A5">
              <w:t>the</w:t>
            </w:r>
            <w:r w:rsidRPr="00C816A5">
              <w:rPr>
                <w:spacing w:val="-3"/>
              </w:rPr>
              <w:t xml:space="preserve"> </w:t>
            </w:r>
            <w:r w:rsidRPr="00C816A5">
              <w:t>Cannabis</w:t>
            </w:r>
            <w:r w:rsidRPr="00C816A5">
              <w:rPr>
                <w:spacing w:val="-7"/>
              </w:rPr>
              <w:t xml:space="preserve"> </w:t>
            </w:r>
            <w:r w:rsidRPr="00C816A5">
              <w:t>Public</w:t>
            </w:r>
            <w:r w:rsidRPr="00C816A5">
              <w:rPr>
                <w:spacing w:val="-5"/>
              </w:rPr>
              <w:t xml:space="preserve"> </w:t>
            </w:r>
            <w:r w:rsidRPr="00C816A5">
              <w:t>Health</w:t>
            </w:r>
            <w:r w:rsidRPr="00C816A5">
              <w:rPr>
                <w:spacing w:val="-3"/>
              </w:rPr>
              <w:t xml:space="preserve"> </w:t>
            </w:r>
            <w:r w:rsidRPr="00C816A5">
              <w:rPr>
                <w:spacing w:val="-4"/>
              </w:rPr>
              <w:t>Fund.</w:t>
            </w:r>
          </w:p>
          <w:p w14:paraId="7CCC1890" w14:textId="77777777" w:rsidR="0097564D" w:rsidRPr="00C816A5" w:rsidRDefault="0097564D" w:rsidP="00597559">
            <w:pPr>
              <w:pStyle w:val="TableParagraph"/>
              <w:ind w:left="108" w:right="883"/>
            </w:pPr>
            <w:r w:rsidRPr="00C816A5">
              <w:t>5% to the Cannabis Business Assistance Fund. Any</w:t>
            </w:r>
            <w:r w:rsidRPr="00C816A5">
              <w:rPr>
                <w:spacing w:val="-10"/>
              </w:rPr>
              <w:t xml:space="preserve"> </w:t>
            </w:r>
            <w:r w:rsidRPr="00C816A5">
              <w:t>remaining</w:t>
            </w:r>
            <w:r w:rsidRPr="00C816A5">
              <w:rPr>
                <w:spacing w:val="-10"/>
              </w:rPr>
              <w:t xml:space="preserve"> </w:t>
            </w:r>
            <w:r w:rsidRPr="00C816A5">
              <w:t>balance</w:t>
            </w:r>
            <w:r w:rsidRPr="00C816A5">
              <w:rPr>
                <w:spacing w:val="-8"/>
              </w:rPr>
              <w:t xml:space="preserve"> </w:t>
            </w:r>
            <w:r w:rsidRPr="00C816A5">
              <w:t>to</w:t>
            </w:r>
            <w:r w:rsidRPr="00C816A5">
              <w:rPr>
                <w:spacing w:val="-10"/>
              </w:rPr>
              <w:t xml:space="preserve"> </w:t>
            </w:r>
            <w:r w:rsidRPr="00C816A5">
              <w:t>the</w:t>
            </w:r>
            <w:r w:rsidRPr="00C816A5">
              <w:rPr>
                <w:spacing w:val="-9"/>
              </w:rPr>
              <w:t xml:space="preserve"> </w:t>
            </w:r>
            <w:r w:rsidRPr="00C816A5">
              <w:t>state</w:t>
            </w:r>
            <w:r w:rsidRPr="00C816A5">
              <w:rPr>
                <w:spacing w:val="-10"/>
              </w:rPr>
              <w:t xml:space="preserve"> </w:t>
            </w:r>
            <w:r w:rsidRPr="00C816A5">
              <w:t>general</w:t>
            </w:r>
            <w:r w:rsidRPr="00C816A5">
              <w:rPr>
                <w:spacing w:val="-9"/>
              </w:rPr>
              <w:t xml:space="preserve"> </w:t>
            </w:r>
            <w:r w:rsidRPr="00C816A5">
              <w:t>fund.</w:t>
            </w:r>
          </w:p>
        </w:tc>
      </w:tr>
    </w:tbl>
    <w:p w14:paraId="29BC1FD8" w14:textId="77777777" w:rsidR="0097564D" w:rsidRDefault="0097564D" w:rsidP="0097564D">
      <w:pPr>
        <w:sectPr w:rsidR="0097564D" w:rsidSect="0097564D">
          <w:pgSz w:w="12240" w:h="15840"/>
          <w:pgMar w:top="1760" w:right="1340" w:bottom="1200" w:left="1320" w:header="301" w:footer="1012" w:gutter="0"/>
          <w:cols w:space="720"/>
        </w:sectPr>
      </w:pPr>
    </w:p>
    <w:p w14:paraId="311E6727" w14:textId="77777777" w:rsidR="0097564D" w:rsidRDefault="0097564D" w:rsidP="0097564D">
      <w:pPr>
        <w:spacing w:before="9"/>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1"/>
        <w:gridCol w:w="2424"/>
        <w:gridCol w:w="5396"/>
      </w:tblGrid>
      <w:tr w:rsidR="0097564D" w14:paraId="003174F0" w14:textId="77777777" w:rsidTr="00597559">
        <w:trPr>
          <w:trHeight w:val="268"/>
        </w:trPr>
        <w:tc>
          <w:tcPr>
            <w:tcW w:w="1531" w:type="dxa"/>
          </w:tcPr>
          <w:p w14:paraId="76681A28" w14:textId="77777777" w:rsidR="0097564D" w:rsidRDefault="0097564D" w:rsidP="00597559">
            <w:pPr>
              <w:pStyle w:val="TableParagraph"/>
              <w:spacing w:line="248" w:lineRule="exact"/>
              <w:rPr>
                <w:b/>
              </w:rPr>
            </w:pPr>
            <w:r>
              <w:rPr>
                <w:b/>
                <w:spacing w:val="-2"/>
              </w:rPr>
              <w:t>State</w:t>
            </w:r>
          </w:p>
        </w:tc>
        <w:tc>
          <w:tcPr>
            <w:tcW w:w="2424" w:type="dxa"/>
          </w:tcPr>
          <w:p w14:paraId="12C06C51" w14:textId="77777777" w:rsidR="0097564D" w:rsidRDefault="0097564D" w:rsidP="00597559">
            <w:pPr>
              <w:pStyle w:val="TableParagraph"/>
              <w:spacing w:line="248" w:lineRule="exact"/>
              <w:rPr>
                <w:b/>
              </w:rPr>
            </w:pPr>
            <w:r>
              <w:rPr>
                <w:b/>
                <w:spacing w:val="-6"/>
              </w:rPr>
              <w:t>Tax</w:t>
            </w:r>
            <w:r>
              <w:rPr>
                <w:b/>
                <w:spacing w:val="-3"/>
              </w:rPr>
              <w:t xml:space="preserve"> </w:t>
            </w:r>
            <w:r>
              <w:rPr>
                <w:b/>
                <w:spacing w:val="-2"/>
              </w:rPr>
              <w:t>Rates</w:t>
            </w:r>
          </w:p>
        </w:tc>
        <w:tc>
          <w:tcPr>
            <w:tcW w:w="5396" w:type="dxa"/>
          </w:tcPr>
          <w:p w14:paraId="7B081598" w14:textId="77777777" w:rsidR="0097564D" w:rsidRDefault="0097564D" w:rsidP="00597559">
            <w:pPr>
              <w:pStyle w:val="TableParagraph"/>
              <w:spacing w:line="248" w:lineRule="exact"/>
              <w:ind w:left="108"/>
              <w:rPr>
                <w:b/>
              </w:rPr>
            </w:pPr>
            <w:r>
              <w:rPr>
                <w:b/>
                <w:spacing w:val="-2"/>
              </w:rPr>
              <w:t>Recreational</w:t>
            </w:r>
            <w:r>
              <w:rPr>
                <w:b/>
                <w:spacing w:val="7"/>
              </w:rPr>
              <w:t xml:space="preserve"> </w:t>
            </w:r>
            <w:r>
              <w:rPr>
                <w:b/>
                <w:spacing w:val="-2"/>
              </w:rPr>
              <w:t>Marijuana</w:t>
            </w:r>
            <w:r>
              <w:rPr>
                <w:b/>
                <w:spacing w:val="4"/>
              </w:rPr>
              <w:t xml:space="preserve"> </w:t>
            </w:r>
            <w:r>
              <w:rPr>
                <w:b/>
                <w:spacing w:val="-2"/>
              </w:rPr>
              <w:t>Revenue</w:t>
            </w:r>
            <w:r>
              <w:rPr>
                <w:b/>
                <w:spacing w:val="5"/>
              </w:rPr>
              <w:t xml:space="preserve"> </w:t>
            </w:r>
            <w:r>
              <w:rPr>
                <w:b/>
                <w:spacing w:val="-2"/>
              </w:rPr>
              <w:t>Allocations</w:t>
            </w:r>
          </w:p>
        </w:tc>
      </w:tr>
      <w:tr w:rsidR="0097564D" w14:paraId="3B833225" w14:textId="77777777" w:rsidTr="00597559">
        <w:trPr>
          <w:trHeight w:val="2147"/>
        </w:trPr>
        <w:tc>
          <w:tcPr>
            <w:tcW w:w="1531" w:type="dxa"/>
          </w:tcPr>
          <w:p w14:paraId="045FD376" w14:textId="77777777" w:rsidR="0097564D" w:rsidRDefault="0097564D" w:rsidP="00597559">
            <w:pPr>
              <w:pStyle w:val="TableParagraph"/>
              <w:spacing w:line="268" w:lineRule="exact"/>
            </w:pPr>
            <w:r>
              <w:rPr>
                <w:spacing w:val="-2"/>
              </w:rPr>
              <w:t>Massachusetts</w:t>
            </w:r>
          </w:p>
        </w:tc>
        <w:tc>
          <w:tcPr>
            <w:tcW w:w="2424" w:type="dxa"/>
          </w:tcPr>
          <w:p w14:paraId="6B401927" w14:textId="77777777" w:rsidR="0097564D" w:rsidRDefault="0097564D" w:rsidP="00597559">
            <w:pPr>
              <w:pStyle w:val="TableParagraph"/>
              <w:spacing w:line="268" w:lineRule="exact"/>
            </w:pPr>
            <w:r>
              <w:t>10.75%</w:t>
            </w:r>
            <w:r>
              <w:rPr>
                <w:spacing w:val="-7"/>
              </w:rPr>
              <w:t xml:space="preserve"> </w:t>
            </w:r>
            <w:r>
              <w:t>Excise</w:t>
            </w:r>
            <w:r>
              <w:rPr>
                <w:spacing w:val="-6"/>
              </w:rPr>
              <w:t xml:space="preserve"> </w:t>
            </w:r>
            <w:r>
              <w:rPr>
                <w:spacing w:val="-5"/>
              </w:rPr>
              <w:t>tax</w:t>
            </w:r>
          </w:p>
          <w:p w14:paraId="1511D9BA" w14:textId="77777777" w:rsidR="0097564D" w:rsidRDefault="0097564D" w:rsidP="00597559">
            <w:pPr>
              <w:pStyle w:val="TableParagraph"/>
              <w:ind w:left="0"/>
              <w:rPr>
                <w:b/>
              </w:rPr>
            </w:pPr>
          </w:p>
          <w:p w14:paraId="68DA7F1F" w14:textId="77777777" w:rsidR="0097564D" w:rsidRDefault="0097564D" w:rsidP="00597559">
            <w:pPr>
              <w:pStyle w:val="TableParagraph"/>
            </w:pPr>
            <w:r>
              <w:t>6.25%</w:t>
            </w:r>
            <w:r>
              <w:rPr>
                <w:spacing w:val="-3"/>
              </w:rPr>
              <w:t xml:space="preserve"> </w:t>
            </w:r>
            <w:r>
              <w:t>Sales</w:t>
            </w:r>
            <w:r>
              <w:rPr>
                <w:spacing w:val="-2"/>
              </w:rPr>
              <w:t xml:space="preserve"> </w:t>
            </w:r>
            <w:r>
              <w:rPr>
                <w:spacing w:val="-5"/>
              </w:rPr>
              <w:t>tax</w:t>
            </w:r>
          </w:p>
        </w:tc>
        <w:tc>
          <w:tcPr>
            <w:tcW w:w="5396" w:type="dxa"/>
          </w:tcPr>
          <w:p w14:paraId="214BBE33" w14:textId="77777777" w:rsidR="0097564D" w:rsidRDefault="0097564D" w:rsidP="00597559">
            <w:pPr>
              <w:pStyle w:val="TableParagraph"/>
              <w:ind w:left="108" w:right="550"/>
            </w:pPr>
            <w:r>
              <w:t>Sales tax revenue goes to the general fund, the Massachusetts</w:t>
            </w:r>
            <w:r>
              <w:rPr>
                <w:spacing w:val="-13"/>
              </w:rPr>
              <w:t xml:space="preserve"> </w:t>
            </w:r>
            <w:r>
              <w:t>Bay</w:t>
            </w:r>
            <w:r>
              <w:rPr>
                <w:spacing w:val="-12"/>
              </w:rPr>
              <w:t xml:space="preserve"> </w:t>
            </w:r>
            <w:r>
              <w:t>Transportation</w:t>
            </w:r>
            <w:r>
              <w:rPr>
                <w:spacing w:val="-13"/>
              </w:rPr>
              <w:t xml:space="preserve"> </w:t>
            </w:r>
            <w:r>
              <w:t>Authority</w:t>
            </w:r>
            <w:r>
              <w:rPr>
                <w:spacing w:val="-12"/>
              </w:rPr>
              <w:t xml:space="preserve"> </w:t>
            </w:r>
            <w:r>
              <w:t>and</w:t>
            </w:r>
            <w:r>
              <w:rPr>
                <w:spacing w:val="-13"/>
              </w:rPr>
              <w:t xml:space="preserve"> </w:t>
            </w:r>
            <w:r>
              <w:t>the School Building Authority.</w:t>
            </w:r>
          </w:p>
          <w:p w14:paraId="71CC809E" w14:textId="77777777" w:rsidR="0097564D" w:rsidRDefault="0097564D" w:rsidP="00597559">
            <w:pPr>
              <w:pStyle w:val="TableParagraph"/>
              <w:spacing w:line="267" w:lineRule="exact"/>
              <w:ind w:left="108"/>
            </w:pPr>
            <w:r>
              <w:t>The</w:t>
            </w:r>
            <w:r>
              <w:rPr>
                <w:spacing w:val="-8"/>
              </w:rPr>
              <w:t xml:space="preserve"> </w:t>
            </w:r>
            <w:r>
              <w:t>excise</w:t>
            </w:r>
            <w:r>
              <w:rPr>
                <w:spacing w:val="-8"/>
              </w:rPr>
              <w:t xml:space="preserve"> </w:t>
            </w:r>
            <w:r>
              <w:t>tax</w:t>
            </w:r>
            <w:r>
              <w:rPr>
                <w:spacing w:val="-8"/>
              </w:rPr>
              <w:t xml:space="preserve"> </w:t>
            </w:r>
            <w:r>
              <w:t>support</w:t>
            </w:r>
            <w:r>
              <w:rPr>
                <w:spacing w:val="-8"/>
              </w:rPr>
              <w:t xml:space="preserve"> </w:t>
            </w:r>
            <w:r>
              <w:t>programs</w:t>
            </w:r>
            <w:r>
              <w:rPr>
                <w:spacing w:val="-8"/>
              </w:rPr>
              <w:t xml:space="preserve"> </w:t>
            </w:r>
            <w:r>
              <w:t>like</w:t>
            </w:r>
            <w:r>
              <w:rPr>
                <w:spacing w:val="-8"/>
              </w:rPr>
              <w:t xml:space="preserve"> </w:t>
            </w:r>
            <w:r>
              <w:t>the</w:t>
            </w:r>
            <w:r>
              <w:rPr>
                <w:spacing w:val="-8"/>
              </w:rPr>
              <w:t xml:space="preserve"> </w:t>
            </w:r>
            <w:r>
              <w:rPr>
                <w:spacing w:val="-2"/>
              </w:rPr>
              <w:t>Alcoholic</w:t>
            </w:r>
          </w:p>
          <w:p w14:paraId="4D6F2249" w14:textId="77777777" w:rsidR="0097564D" w:rsidRDefault="0097564D" w:rsidP="00597559">
            <w:pPr>
              <w:pStyle w:val="TableParagraph"/>
              <w:ind w:left="108"/>
            </w:pPr>
            <w:r>
              <w:t>Beverages</w:t>
            </w:r>
            <w:r>
              <w:rPr>
                <w:spacing w:val="-8"/>
              </w:rPr>
              <w:t xml:space="preserve"> </w:t>
            </w:r>
            <w:r>
              <w:t>Control</w:t>
            </w:r>
            <w:r>
              <w:rPr>
                <w:spacing w:val="-11"/>
              </w:rPr>
              <w:t xml:space="preserve"> </w:t>
            </w:r>
            <w:r>
              <w:t>Commission</w:t>
            </w:r>
            <w:r>
              <w:rPr>
                <w:spacing w:val="-10"/>
              </w:rPr>
              <w:t xml:space="preserve"> </w:t>
            </w:r>
            <w:r>
              <w:t>and</w:t>
            </w:r>
            <w:r>
              <w:rPr>
                <w:spacing w:val="-11"/>
              </w:rPr>
              <w:t xml:space="preserve"> </w:t>
            </w:r>
            <w:r>
              <w:t>the</w:t>
            </w:r>
            <w:r>
              <w:rPr>
                <w:spacing w:val="-11"/>
              </w:rPr>
              <w:t xml:space="preserve"> </w:t>
            </w:r>
            <w:r>
              <w:t>Cannabis</w:t>
            </w:r>
            <w:r>
              <w:rPr>
                <w:spacing w:val="-9"/>
              </w:rPr>
              <w:t xml:space="preserve"> </w:t>
            </w:r>
            <w:r>
              <w:t xml:space="preserve">Control </w:t>
            </w:r>
            <w:r>
              <w:rPr>
                <w:spacing w:val="-2"/>
              </w:rPr>
              <w:t>Commission.</w:t>
            </w:r>
          </w:p>
        </w:tc>
      </w:tr>
      <w:tr w:rsidR="0097564D" w14:paraId="31ACAD13" w14:textId="77777777" w:rsidTr="00597559">
        <w:trPr>
          <w:trHeight w:val="1612"/>
        </w:trPr>
        <w:tc>
          <w:tcPr>
            <w:tcW w:w="1531" w:type="dxa"/>
          </w:tcPr>
          <w:p w14:paraId="3327974D" w14:textId="77777777" w:rsidR="0097564D" w:rsidRDefault="0097564D" w:rsidP="00597559">
            <w:pPr>
              <w:pStyle w:val="TableParagraph"/>
              <w:spacing w:line="268" w:lineRule="exact"/>
            </w:pPr>
            <w:r>
              <w:rPr>
                <w:spacing w:val="-2"/>
              </w:rPr>
              <w:t>Michigan</w:t>
            </w:r>
          </w:p>
        </w:tc>
        <w:tc>
          <w:tcPr>
            <w:tcW w:w="2424" w:type="dxa"/>
          </w:tcPr>
          <w:p w14:paraId="10E420FE" w14:textId="77777777" w:rsidR="0097564D" w:rsidRDefault="0097564D" w:rsidP="00597559">
            <w:pPr>
              <w:pStyle w:val="TableParagraph"/>
              <w:spacing w:line="268" w:lineRule="exact"/>
            </w:pPr>
            <w:r>
              <w:t>10%</w:t>
            </w:r>
            <w:r>
              <w:rPr>
                <w:spacing w:val="-7"/>
              </w:rPr>
              <w:t xml:space="preserve"> </w:t>
            </w:r>
            <w:r>
              <w:t>Excise</w:t>
            </w:r>
            <w:r>
              <w:rPr>
                <w:spacing w:val="-6"/>
              </w:rPr>
              <w:t xml:space="preserve"> </w:t>
            </w:r>
            <w:r>
              <w:rPr>
                <w:spacing w:val="-5"/>
              </w:rPr>
              <w:t>tax</w:t>
            </w:r>
          </w:p>
          <w:p w14:paraId="1AD276B5" w14:textId="77777777" w:rsidR="0097564D" w:rsidRDefault="0097564D" w:rsidP="00597559">
            <w:pPr>
              <w:pStyle w:val="TableParagraph"/>
              <w:ind w:left="0"/>
              <w:rPr>
                <w:b/>
              </w:rPr>
            </w:pPr>
          </w:p>
          <w:p w14:paraId="1720CDB5" w14:textId="77777777" w:rsidR="0097564D" w:rsidRDefault="0097564D" w:rsidP="00597559">
            <w:pPr>
              <w:pStyle w:val="TableParagraph"/>
            </w:pPr>
            <w:r>
              <w:t>6%</w:t>
            </w:r>
            <w:r>
              <w:rPr>
                <w:spacing w:val="-2"/>
              </w:rPr>
              <w:t xml:space="preserve"> </w:t>
            </w:r>
            <w:r>
              <w:t>Sales</w:t>
            </w:r>
            <w:r>
              <w:rPr>
                <w:spacing w:val="-1"/>
              </w:rPr>
              <w:t xml:space="preserve"> </w:t>
            </w:r>
            <w:r>
              <w:rPr>
                <w:spacing w:val="-5"/>
              </w:rPr>
              <w:t>tax</w:t>
            </w:r>
          </w:p>
        </w:tc>
        <w:tc>
          <w:tcPr>
            <w:tcW w:w="5396" w:type="dxa"/>
          </w:tcPr>
          <w:p w14:paraId="608044F6" w14:textId="77777777" w:rsidR="0097564D" w:rsidRDefault="0097564D" w:rsidP="00597559">
            <w:pPr>
              <w:pStyle w:val="TableParagraph"/>
              <w:ind w:left="108"/>
            </w:pPr>
            <w:r>
              <w:t>Michigan's</w:t>
            </w:r>
            <w:r>
              <w:rPr>
                <w:spacing w:val="-13"/>
              </w:rPr>
              <w:t xml:space="preserve"> </w:t>
            </w:r>
            <w:r>
              <w:t>Marijuana</w:t>
            </w:r>
            <w:r>
              <w:rPr>
                <w:spacing w:val="-11"/>
              </w:rPr>
              <w:t xml:space="preserve"> </w:t>
            </w:r>
            <w:r>
              <w:t>Regulation</w:t>
            </w:r>
            <w:r>
              <w:rPr>
                <w:spacing w:val="-12"/>
              </w:rPr>
              <w:t xml:space="preserve"> </w:t>
            </w:r>
            <w:r>
              <w:t>Fund</w:t>
            </w:r>
            <w:r>
              <w:rPr>
                <w:spacing w:val="-12"/>
              </w:rPr>
              <w:t xml:space="preserve"> </w:t>
            </w:r>
            <w:r>
              <w:t>distributes</w:t>
            </w:r>
            <w:r>
              <w:rPr>
                <w:spacing w:val="-13"/>
              </w:rPr>
              <w:t xml:space="preserve"> </w:t>
            </w:r>
            <w:r>
              <w:t>tax revenues as follows:</w:t>
            </w:r>
          </w:p>
          <w:p w14:paraId="33E271A7" w14:textId="77777777" w:rsidR="0097564D" w:rsidRDefault="0097564D" w:rsidP="00597559">
            <w:pPr>
              <w:pStyle w:val="TableParagraph"/>
              <w:ind w:left="108"/>
            </w:pPr>
            <w:r>
              <w:t>15%</w:t>
            </w:r>
            <w:r>
              <w:rPr>
                <w:spacing w:val="-3"/>
              </w:rPr>
              <w:t xml:space="preserve"> </w:t>
            </w:r>
            <w:r>
              <w:t>to</w:t>
            </w:r>
            <w:r>
              <w:rPr>
                <w:spacing w:val="-2"/>
              </w:rPr>
              <w:t xml:space="preserve"> municipalities.</w:t>
            </w:r>
          </w:p>
          <w:p w14:paraId="112ED6CF" w14:textId="77777777" w:rsidR="0097564D" w:rsidRDefault="0097564D" w:rsidP="00597559">
            <w:pPr>
              <w:pStyle w:val="TableParagraph"/>
              <w:ind w:left="108"/>
            </w:pPr>
            <w:r>
              <w:t>15%</w:t>
            </w:r>
            <w:r>
              <w:rPr>
                <w:spacing w:val="-5"/>
              </w:rPr>
              <w:t xml:space="preserve"> </w:t>
            </w:r>
            <w:r>
              <w:t>to</w:t>
            </w:r>
            <w:r>
              <w:rPr>
                <w:spacing w:val="-2"/>
              </w:rPr>
              <w:t xml:space="preserve"> counties.</w:t>
            </w:r>
          </w:p>
          <w:p w14:paraId="4CF36D15" w14:textId="77777777" w:rsidR="0097564D" w:rsidRDefault="0097564D" w:rsidP="00597559">
            <w:pPr>
              <w:pStyle w:val="TableParagraph"/>
              <w:spacing w:line="270" w:lineRule="atLeast"/>
              <w:ind w:left="108" w:right="1521"/>
            </w:pPr>
            <w:r>
              <w:t>35% to the Statewide School Aid Fund. 35%</w:t>
            </w:r>
            <w:r>
              <w:rPr>
                <w:spacing w:val="-13"/>
              </w:rPr>
              <w:t xml:space="preserve"> </w:t>
            </w:r>
            <w:r>
              <w:t>to</w:t>
            </w:r>
            <w:r>
              <w:rPr>
                <w:spacing w:val="-12"/>
              </w:rPr>
              <w:t xml:space="preserve"> </w:t>
            </w:r>
            <w:r>
              <w:t>the</w:t>
            </w:r>
            <w:r>
              <w:rPr>
                <w:spacing w:val="-13"/>
              </w:rPr>
              <w:t xml:space="preserve"> </w:t>
            </w:r>
            <w:r>
              <w:t>Michigan</w:t>
            </w:r>
            <w:r>
              <w:rPr>
                <w:spacing w:val="-12"/>
              </w:rPr>
              <w:t xml:space="preserve"> </w:t>
            </w:r>
            <w:r>
              <w:t>Transportation</w:t>
            </w:r>
            <w:r>
              <w:rPr>
                <w:spacing w:val="-13"/>
              </w:rPr>
              <w:t xml:space="preserve"> </w:t>
            </w:r>
            <w:r>
              <w:t>Fund.</w:t>
            </w:r>
          </w:p>
        </w:tc>
      </w:tr>
      <w:tr w:rsidR="0097564D" w14:paraId="79871B84" w14:textId="77777777" w:rsidTr="00597559">
        <w:trPr>
          <w:trHeight w:val="1071"/>
        </w:trPr>
        <w:tc>
          <w:tcPr>
            <w:tcW w:w="1531" w:type="dxa"/>
          </w:tcPr>
          <w:p w14:paraId="487881B3" w14:textId="77777777" w:rsidR="0097564D" w:rsidRDefault="0097564D" w:rsidP="00597559">
            <w:pPr>
              <w:pStyle w:val="TableParagraph"/>
              <w:spacing w:line="266" w:lineRule="exact"/>
            </w:pPr>
            <w:r>
              <w:rPr>
                <w:spacing w:val="-2"/>
              </w:rPr>
              <w:t>Minnesota</w:t>
            </w:r>
          </w:p>
        </w:tc>
        <w:tc>
          <w:tcPr>
            <w:tcW w:w="2424" w:type="dxa"/>
          </w:tcPr>
          <w:p w14:paraId="52149B06" w14:textId="6D155C87" w:rsidR="0097564D" w:rsidRDefault="0097564D" w:rsidP="00597559">
            <w:pPr>
              <w:pStyle w:val="TableParagraph"/>
              <w:spacing w:line="266" w:lineRule="exact"/>
            </w:pPr>
            <w:r>
              <w:t>1</w:t>
            </w:r>
            <w:r w:rsidR="00AA3E2A">
              <w:t>5</w:t>
            </w:r>
            <w:r>
              <w:t>%</w:t>
            </w:r>
            <w:r>
              <w:rPr>
                <w:spacing w:val="-7"/>
              </w:rPr>
              <w:t xml:space="preserve"> </w:t>
            </w:r>
            <w:r>
              <w:t>Excise</w:t>
            </w:r>
            <w:r>
              <w:rPr>
                <w:spacing w:val="-6"/>
              </w:rPr>
              <w:t xml:space="preserve"> </w:t>
            </w:r>
            <w:r>
              <w:rPr>
                <w:spacing w:val="-5"/>
              </w:rPr>
              <w:t>tax</w:t>
            </w:r>
          </w:p>
          <w:p w14:paraId="7B8C1DB4" w14:textId="77777777" w:rsidR="0097564D" w:rsidRDefault="0097564D" w:rsidP="00597559">
            <w:pPr>
              <w:pStyle w:val="TableParagraph"/>
              <w:spacing w:before="266"/>
            </w:pPr>
            <w:r>
              <w:t>6.875%</w:t>
            </w:r>
            <w:r>
              <w:rPr>
                <w:spacing w:val="-5"/>
              </w:rPr>
              <w:t xml:space="preserve"> </w:t>
            </w:r>
            <w:r>
              <w:t>Sales</w:t>
            </w:r>
            <w:r>
              <w:rPr>
                <w:spacing w:val="-5"/>
              </w:rPr>
              <w:t xml:space="preserve"> tax</w:t>
            </w:r>
          </w:p>
        </w:tc>
        <w:tc>
          <w:tcPr>
            <w:tcW w:w="5396" w:type="dxa"/>
          </w:tcPr>
          <w:p w14:paraId="495C6B24" w14:textId="77777777" w:rsidR="0097564D" w:rsidRDefault="0097564D" w:rsidP="00597559">
            <w:pPr>
              <w:pStyle w:val="TableParagraph"/>
              <w:ind w:left="108"/>
            </w:pPr>
            <w:r>
              <w:t>Marijuana revenue will be split 80/20 between state and local</w:t>
            </w:r>
            <w:r>
              <w:rPr>
                <w:spacing w:val="-8"/>
              </w:rPr>
              <w:t xml:space="preserve"> </w:t>
            </w:r>
            <w:r>
              <w:t>government.</w:t>
            </w:r>
            <w:r>
              <w:rPr>
                <w:spacing w:val="-9"/>
              </w:rPr>
              <w:t xml:space="preserve"> </w:t>
            </w:r>
            <w:r>
              <w:t>The</w:t>
            </w:r>
            <w:r>
              <w:rPr>
                <w:spacing w:val="-9"/>
              </w:rPr>
              <w:t xml:space="preserve"> </w:t>
            </w:r>
            <w:r>
              <w:t>revenue</w:t>
            </w:r>
            <w:r>
              <w:rPr>
                <w:spacing w:val="-8"/>
              </w:rPr>
              <w:t xml:space="preserve"> </w:t>
            </w:r>
            <w:r>
              <w:t>is</w:t>
            </w:r>
            <w:r>
              <w:rPr>
                <w:spacing w:val="-8"/>
              </w:rPr>
              <w:t xml:space="preserve"> </w:t>
            </w:r>
            <w:r>
              <w:t>expected</w:t>
            </w:r>
            <w:r>
              <w:rPr>
                <w:spacing w:val="-8"/>
              </w:rPr>
              <w:t xml:space="preserve"> </w:t>
            </w:r>
            <w:r>
              <w:t>to</w:t>
            </w:r>
            <w:r>
              <w:rPr>
                <w:spacing w:val="-7"/>
              </w:rPr>
              <w:t xml:space="preserve"> </w:t>
            </w:r>
            <w:r>
              <w:t>be</w:t>
            </w:r>
            <w:r>
              <w:rPr>
                <w:spacing w:val="-9"/>
              </w:rPr>
              <w:t xml:space="preserve"> </w:t>
            </w:r>
            <w:r>
              <w:t>directed towards education, prevention, outreach and research.</w:t>
            </w:r>
          </w:p>
        </w:tc>
      </w:tr>
      <w:tr w:rsidR="0097564D" w14:paraId="4B980EF5" w14:textId="77777777" w:rsidTr="00597559">
        <w:trPr>
          <w:trHeight w:val="1881"/>
        </w:trPr>
        <w:tc>
          <w:tcPr>
            <w:tcW w:w="1531" w:type="dxa"/>
          </w:tcPr>
          <w:p w14:paraId="4F37962E" w14:textId="77777777" w:rsidR="0097564D" w:rsidRDefault="0097564D" w:rsidP="00597559">
            <w:pPr>
              <w:pStyle w:val="TableParagraph"/>
              <w:spacing w:line="268" w:lineRule="exact"/>
            </w:pPr>
            <w:r>
              <w:rPr>
                <w:spacing w:val="-2"/>
              </w:rPr>
              <w:t>Missouri</w:t>
            </w:r>
          </w:p>
        </w:tc>
        <w:tc>
          <w:tcPr>
            <w:tcW w:w="2424" w:type="dxa"/>
          </w:tcPr>
          <w:p w14:paraId="22894D09" w14:textId="77777777" w:rsidR="0097564D" w:rsidRDefault="0097564D" w:rsidP="00597559">
            <w:pPr>
              <w:pStyle w:val="TableParagraph"/>
              <w:spacing w:line="268" w:lineRule="exact"/>
            </w:pPr>
            <w:r>
              <w:t>6%</w:t>
            </w:r>
            <w:r>
              <w:rPr>
                <w:spacing w:val="-2"/>
              </w:rPr>
              <w:t xml:space="preserve"> </w:t>
            </w:r>
            <w:r>
              <w:t>Sales</w:t>
            </w:r>
            <w:r>
              <w:rPr>
                <w:spacing w:val="-1"/>
              </w:rPr>
              <w:t xml:space="preserve"> </w:t>
            </w:r>
            <w:r>
              <w:rPr>
                <w:spacing w:val="-5"/>
              </w:rPr>
              <w:t>tax</w:t>
            </w:r>
          </w:p>
        </w:tc>
        <w:tc>
          <w:tcPr>
            <w:tcW w:w="5396" w:type="dxa"/>
          </w:tcPr>
          <w:p w14:paraId="085D2272" w14:textId="77777777" w:rsidR="0097564D" w:rsidRDefault="0097564D" w:rsidP="00597559">
            <w:pPr>
              <w:pStyle w:val="TableParagraph"/>
              <w:ind w:left="108"/>
            </w:pPr>
            <w:r>
              <w:t>Marijuana tax revenue is first used to cover operational costs and then to expenses incurred by the court system for</w:t>
            </w:r>
            <w:r>
              <w:rPr>
                <w:spacing w:val="-8"/>
              </w:rPr>
              <w:t xml:space="preserve"> </w:t>
            </w:r>
            <w:r>
              <w:t>expunging</w:t>
            </w:r>
            <w:r>
              <w:rPr>
                <w:spacing w:val="-9"/>
              </w:rPr>
              <w:t xml:space="preserve"> </w:t>
            </w:r>
            <w:r>
              <w:t>marijuana</w:t>
            </w:r>
            <w:r>
              <w:rPr>
                <w:spacing w:val="-8"/>
              </w:rPr>
              <w:t xml:space="preserve"> </w:t>
            </w:r>
            <w:r>
              <w:t>expenses</w:t>
            </w:r>
            <w:r>
              <w:rPr>
                <w:spacing w:val="-8"/>
              </w:rPr>
              <w:t xml:space="preserve"> </w:t>
            </w:r>
            <w:r>
              <w:t>from</w:t>
            </w:r>
            <w:r>
              <w:rPr>
                <w:spacing w:val="-10"/>
              </w:rPr>
              <w:t xml:space="preserve"> </w:t>
            </w:r>
            <w:r>
              <w:t>people's</w:t>
            </w:r>
            <w:r>
              <w:rPr>
                <w:spacing w:val="-10"/>
              </w:rPr>
              <w:t xml:space="preserve"> </w:t>
            </w:r>
            <w:r>
              <w:t>criminal records. Remaining revenues are split three ways:</w:t>
            </w:r>
          </w:p>
          <w:p w14:paraId="77FF3086" w14:textId="77777777" w:rsidR="0097564D" w:rsidRDefault="0097564D" w:rsidP="00597559">
            <w:pPr>
              <w:pStyle w:val="TableParagraph"/>
              <w:ind w:left="108"/>
            </w:pPr>
            <w:r>
              <w:t>Public</w:t>
            </w:r>
            <w:r>
              <w:rPr>
                <w:spacing w:val="-3"/>
              </w:rPr>
              <w:t xml:space="preserve"> </w:t>
            </w:r>
            <w:r>
              <w:rPr>
                <w:spacing w:val="-2"/>
              </w:rPr>
              <w:t>defenders.</w:t>
            </w:r>
          </w:p>
          <w:p w14:paraId="13F57EF7" w14:textId="77777777" w:rsidR="0097564D" w:rsidRDefault="0097564D" w:rsidP="00597559">
            <w:pPr>
              <w:pStyle w:val="TableParagraph"/>
              <w:ind w:left="108"/>
            </w:pPr>
            <w:r>
              <w:t>Drug</w:t>
            </w:r>
            <w:r>
              <w:rPr>
                <w:spacing w:val="-7"/>
              </w:rPr>
              <w:t xml:space="preserve"> </w:t>
            </w:r>
            <w:r>
              <w:t>addiction</w:t>
            </w:r>
            <w:r>
              <w:rPr>
                <w:spacing w:val="-9"/>
              </w:rPr>
              <w:t xml:space="preserve"> </w:t>
            </w:r>
            <w:r>
              <w:rPr>
                <w:spacing w:val="-2"/>
              </w:rPr>
              <w:t>treatment.</w:t>
            </w:r>
          </w:p>
          <w:p w14:paraId="4C148DFD" w14:textId="77777777" w:rsidR="0097564D" w:rsidRDefault="0097564D" w:rsidP="00597559">
            <w:pPr>
              <w:pStyle w:val="TableParagraph"/>
              <w:spacing w:before="1" w:line="249" w:lineRule="exact"/>
              <w:ind w:left="108"/>
            </w:pPr>
            <w:r>
              <w:rPr>
                <w:spacing w:val="-2"/>
              </w:rPr>
              <w:t>Veterans.</w:t>
            </w:r>
          </w:p>
        </w:tc>
      </w:tr>
      <w:tr w:rsidR="0097564D" w14:paraId="560019AF" w14:textId="77777777" w:rsidTr="00597559">
        <w:trPr>
          <w:trHeight w:val="1878"/>
        </w:trPr>
        <w:tc>
          <w:tcPr>
            <w:tcW w:w="1531" w:type="dxa"/>
          </w:tcPr>
          <w:p w14:paraId="2382A3FF" w14:textId="77777777" w:rsidR="0097564D" w:rsidRDefault="0097564D" w:rsidP="00597559">
            <w:pPr>
              <w:pStyle w:val="TableParagraph"/>
              <w:spacing w:line="268" w:lineRule="exact"/>
            </w:pPr>
            <w:r>
              <w:rPr>
                <w:spacing w:val="-2"/>
              </w:rPr>
              <w:t>Montana</w:t>
            </w:r>
          </w:p>
        </w:tc>
        <w:tc>
          <w:tcPr>
            <w:tcW w:w="2424" w:type="dxa"/>
          </w:tcPr>
          <w:p w14:paraId="65DA430E" w14:textId="77777777" w:rsidR="0097564D" w:rsidRDefault="0097564D" w:rsidP="00597559">
            <w:pPr>
              <w:pStyle w:val="TableParagraph"/>
              <w:spacing w:line="268" w:lineRule="exact"/>
            </w:pPr>
            <w:r>
              <w:t>20%</w:t>
            </w:r>
            <w:r>
              <w:rPr>
                <w:spacing w:val="-7"/>
              </w:rPr>
              <w:t xml:space="preserve"> </w:t>
            </w:r>
            <w:r>
              <w:t>Excise</w:t>
            </w:r>
            <w:r>
              <w:rPr>
                <w:spacing w:val="-6"/>
              </w:rPr>
              <w:t xml:space="preserve"> </w:t>
            </w:r>
            <w:r>
              <w:rPr>
                <w:spacing w:val="-5"/>
              </w:rPr>
              <w:t>tax</w:t>
            </w:r>
          </w:p>
        </w:tc>
        <w:tc>
          <w:tcPr>
            <w:tcW w:w="5396" w:type="dxa"/>
          </w:tcPr>
          <w:p w14:paraId="014B4CA0" w14:textId="77777777" w:rsidR="0097564D" w:rsidRDefault="0097564D" w:rsidP="00597559">
            <w:pPr>
              <w:pStyle w:val="TableParagraph"/>
              <w:spacing w:line="268" w:lineRule="exact"/>
              <w:ind w:left="108"/>
            </w:pPr>
            <w:r>
              <w:t>$6,000,000</w:t>
            </w:r>
            <w:r>
              <w:rPr>
                <w:spacing w:val="-6"/>
              </w:rPr>
              <w:t xml:space="preserve"> </w:t>
            </w:r>
            <w:r>
              <w:t>to</w:t>
            </w:r>
            <w:r>
              <w:rPr>
                <w:spacing w:val="-4"/>
              </w:rPr>
              <w:t xml:space="preserve"> </w:t>
            </w:r>
            <w:r>
              <w:t>the</w:t>
            </w:r>
            <w:r>
              <w:rPr>
                <w:spacing w:val="-7"/>
              </w:rPr>
              <w:t xml:space="preserve"> </w:t>
            </w:r>
            <w:r>
              <w:t xml:space="preserve">Healing and Ending Addiction through Recovery and Treatment </w:t>
            </w:r>
            <w:r>
              <w:rPr>
                <w:spacing w:val="-2"/>
              </w:rPr>
              <w:t>program.</w:t>
            </w:r>
          </w:p>
          <w:p w14:paraId="40C7561D" w14:textId="77777777" w:rsidR="0097564D" w:rsidRDefault="0097564D" w:rsidP="00597559">
            <w:pPr>
              <w:pStyle w:val="TableParagraph"/>
              <w:ind w:left="108" w:right="550"/>
            </w:pPr>
            <w:r>
              <w:t>20%</w:t>
            </w:r>
            <w:r>
              <w:rPr>
                <w:spacing w:val="-6"/>
              </w:rPr>
              <w:t xml:space="preserve"> </w:t>
            </w:r>
            <w:r>
              <w:t>of</w:t>
            </w:r>
            <w:r>
              <w:rPr>
                <w:spacing w:val="-10"/>
              </w:rPr>
              <w:t xml:space="preserve"> </w:t>
            </w:r>
            <w:r>
              <w:t>remaining</w:t>
            </w:r>
            <w:r>
              <w:rPr>
                <w:spacing w:val="-8"/>
              </w:rPr>
              <w:t xml:space="preserve"> </w:t>
            </w:r>
            <w:r>
              <w:t>revenue</w:t>
            </w:r>
            <w:r>
              <w:rPr>
                <w:spacing w:val="-9"/>
              </w:rPr>
              <w:t xml:space="preserve"> </w:t>
            </w:r>
            <w:r>
              <w:t>to</w:t>
            </w:r>
            <w:r>
              <w:rPr>
                <w:spacing w:val="-6"/>
              </w:rPr>
              <w:t xml:space="preserve"> </w:t>
            </w:r>
            <w:r>
              <w:t>Fish,</w:t>
            </w:r>
            <w:r>
              <w:rPr>
                <w:spacing w:val="-9"/>
              </w:rPr>
              <w:t xml:space="preserve"> </w:t>
            </w:r>
            <w:r>
              <w:t>Wildlife</w:t>
            </w:r>
            <w:r>
              <w:rPr>
                <w:spacing w:val="-9"/>
              </w:rPr>
              <w:t xml:space="preserve"> </w:t>
            </w:r>
            <w:r>
              <w:t>and</w:t>
            </w:r>
            <w:r>
              <w:rPr>
                <w:spacing w:val="-8"/>
              </w:rPr>
              <w:t xml:space="preserve"> </w:t>
            </w:r>
            <w:r>
              <w:t>Parks 3% or $200,000, whichever is less, to veterans and</w:t>
            </w:r>
          </w:p>
          <w:p w14:paraId="3A3F7506" w14:textId="77777777" w:rsidR="0097564D" w:rsidRDefault="0097564D" w:rsidP="00597559">
            <w:pPr>
              <w:pStyle w:val="TableParagraph"/>
              <w:spacing w:line="267" w:lineRule="exact"/>
              <w:ind w:left="108"/>
            </w:pPr>
            <w:r>
              <w:t>surviving</w:t>
            </w:r>
            <w:r>
              <w:rPr>
                <w:spacing w:val="-1"/>
              </w:rPr>
              <w:t xml:space="preserve"> </w:t>
            </w:r>
            <w:r>
              <w:rPr>
                <w:spacing w:val="-2"/>
              </w:rPr>
              <w:t>spouses.</w:t>
            </w:r>
          </w:p>
          <w:p w14:paraId="2F7927FE" w14:textId="77777777" w:rsidR="0097564D" w:rsidRDefault="0097564D" w:rsidP="00597559">
            <w:pPr>
              <w:pStyle w:val="TableParagraph"/>
              <w:ind w:left="108" w:right="1179"/>
            </w:pPr>
            <w:r>
              <w:t>$150,000</w:t>
            </w:r>
            <w:r>
              <w:rPr>
                <w:spacing w:val="-10"/>
              </w:rPr>
              <w:t xml:space="preserve"> </w:t>
            </w:r>
            <w:r>
              <w:t>to</w:t>
            </w:r>
            <w:r>
              <w:rPr>
                <w:spacing w:val="-11"/>
              </w:rPr>
              <w:t xml:space="preserve"> </w:t>
            </w:r>
            <w:r>
              <w:t>crisis</w:t>
            </w:r>
            <w:r>
              <w:rPr>
                <w:spacing w:val="-10"/>
              </w:rPr>
              <w:t xml:space="preserve"> </w:t>
            </w:r>
            <w:r>
              <w:t>treatment</w:t>
            </w:r>
            <w:r>
              <w:rPr>
                <w:spacing w:val="-10"/>
              </w:rPr>
              <w:t xml:space="preserve"> </w:t>
            </w:r>
            <w:r>
              <w:t>and</w:t>
            </w:r>
            <w:r>
              <w:rPr>
                <w:spacing w:val="-11"/>
              </w:rPr>
              <w:t xml:space="preserve"> </w:t>
            </w:r>
            <w:r>
              <w:t>training. Remainder to general fund.</w:t>
            </w:r>
          </w:p>
        </w:tc>
      </w:tr>
      <w:tr w:rsidR="0097564D" w14:paraId="0204BE26" w14:textId="77777777" w:rsidTr="00597559">
        <w:trPr>
          <w:trHeight w:val="3492"/>
        </w:trPr>
        <w:tc>
          <w:tcPr>
            <w:tcW w:w="1531" w:type="dxa"/>
          </w:tcPr>
          <w:p w14:paraId="5CE62351" w14:textId="77777777" w:rsidR="0097564D" w:rsidRDefault="0097564D" w:rsidP="00597559">
            <w:pPr>
              <w:pStyle w:val="TableParagraph"/>
              <w:spacing w:line="268" w:lineRule="exact"/>
            </w:pPr>
            <w:r>
              <w:rPr>
                <w:spacing w:val="-2"/>
              </w:rPr>
              <w:t>Nevada</w:t>
            </w:r>
          </w:p>
        </w:tc>
        <w:tc>
          <w:tcPr>
            <w:tcW w:w="2424" w:type="dxa"/>
          </w:tcPr>
          <w:p w14:paraId="03E5C4FA" w14:textId="77777777" w:rsidR="0097564D" w:rsidRDefault="0097564D" w:rsidP="00597559">
            <w:pPr>
              <w:pStyle w:val="TableParagraph"/>
              <w:ind w:right="226"/>
            </w:pPr>
            <w:r>
              <w:t>10% Retail excise tax 15%</w:t>
            </w:r>
            <w:r>
              <w:rPr>
                <w:spacing w:val="-13"/>
              </w:rPr>
              <w:t xml:space="preserve"> </w:t>
            </w:r>
            <w:r>
              <w:t>Wholesale</w:t>
            </w:r>
            <w:r>
              <w:rPr>
                <w:spacing w:val="-12"/>
              </w:rPr>
              <w:t xml:space="preserve"> </w:t>
            </w:r>
            <w:r>
              <w:t xml:space="preserve">excise </w:t>
            </w:r>
            <w:r>
              <w:rPr>
                <w:spacing w:val="-4"/>
              </w:rPr>
              <w:t>tax</w:t>
            </w:r>
          </w:p>
          <w:p w14:paraId="20C2698A" w14:textId="77777777" w:rsidR="0097564D" w:rsidRDefault="0097564D" w:rsidP="00597559">
            <w:pPr>
              <w:pStyle w:val="TableParagraph"/>
            </w:pPr>
            <w:r>
              <w:t>6.85%</w:t>
            </w:r>
            <w:r>
              <w:rPr>
                <w:spacing w:val="-3"/>
              </w:rPr>
              <w:t xml:space="preserve"> </w:t>
            </w:r>
            <w:r>
              <w:t>Sales</w:t>
            </w:r>
            <w:r>
              <w:rPr>
                <w:spacing w:val="-2"/>
              </w:rPr>
              <w:t xml:space="preserve"> </w:t>
            </w:r>
            <w:r>
              <w:rPr>
                <w:spacing w:val="-5"/>
              </w:rPr>
              <w:t>tax</w:t>
            </w:r>
          </w:p>
        </w:tc>
        <w:tc>
          <w:tcPr>
            <w:tcW w:w="5396" w:type="dxa"/>
          </w:tcPr>
          <w:p w14:paraId="5D5787E2" w14:textId="77777777" w:rsidR="0097564D" w:rsidRDefault="0097564D" w:rsidP="00597559">
            <w:pPr>
              <w:pStyle w:val="TableParagraph"/>
              <w:ind w:left="108" w:right="290"/>
              <w:jc w:val="both"/>
            </w:pPr>
            <w:r>
              <w:t>The</w:t>
            </w:r>
            <w:r>
              <w:rPr>
                <w:spacing w:val="-8"/>
              </w:rPr>
              <w:t xml:space="preserve"> </w:t>
            </w:r>
            <w:r>
              <w:t>retail</w:t>
            </w:r>
            <w:r>
              <w:rPr>
                <w:spacing w:val="-11"/>
              </w:rPr>
              <w:t xml:space="preserve"> </w:t>
            </w:r>
            <w:r>
              <w:t>tax</w:t>
            </w:r>
            <w:r>
              <w:rPr>
                <w:spacing w:val="-9"/>
              </w:rPr>
              <w:t xml:space="preserve"> </w:t>
            </w:r>
            <w:r>
              <w:t>revenue</w:t>
            </w:r>
            <w:r>
              <w:rPr>
                <w:spacing w:val="-7"/>
              </w:rPr>
              <w:t xml:space="preserve"> </w:t>
            </w:r>
            <w:r>
              <w:t>goes</w:t>
            </w:r>
            <w:r>
              <w:rPr>
                <w:spacing w:val="-10"/>
              </w:rPr>
              <w:t xml:space="preserve"> </w:t>
            </w:r>
            <w:r>
              <w:t>to</w:t>
            </w:r>
            <w:r>
              <w:rPr>
                <w:spacing w:val="-7"/>
              </w:rPr>
              <w:t xml:space="preserve"> </w:t>
            </w:r>
            <w:r>
              <w:t>the</w:t>
            </w:r>
            <w:r>
              <w:rPr>
                <w:spacing w:val="-8"/>
              </w:rPr>
              <w:t xml:space="preserve"> </w:t>
            </w:r>
            <w:r>
              <w:t>state's</w:t>
            </w:r>
            <w:r>
              <w:rPr>
                <w:spacing w:val="-8"/>
              </w:rPr>
              <w:t xml:space="preserve"> </w:t>
            </w:r>
            <w:r>
              <w:t>rainy</w:t>
            </w:r>
            <w:r>
              <w:rPr>
                <w:spacing w:val="-10"/>
              </w:rPr>
              <w:t xml:space="preserve"> </w:t>
            </w:r>
            <w:r>
              <w:t>day</w:t>
            </w:r>
            <w:r>
              <w:rPr>
                <w:spacing w:val="-8"/>
              </w:rPr>
              <w:t xml:space="preserve"> </w:t>
            </w:r>
            <w:r>
              <w:t>fund. Revenue</w:t>
            </w:r>
            <w:r>
              <w:rPr>
                <w:spacing w:val="-8"/>
              </w:rPr>
              <w:t xml:space="preserve"> </w:t>
            </w:r>
            <w:r>
              <w:t>from</w:t>
            </w:r>
            <w:r>
              <w:rPr>
                <w:spacing w:val="-9"/>
              </w:rPr>
              <w:t xml:space="preserve"> </w:t>
            </w:r>
            <w:r>
              <w:t>the</w:t>
            </w:r>
            <w:r>
              <w:rPr>
                <w:spacing w:val="-8"/>
              </w:rPr>
              <w:t xml:space="preserve"> </w:t>
            </w:r>
            <w:r>
              <w:t>wholesale</w:t>
            </w:r>
            <w:r>
              <w:rPr>
                <w:spacing w:val="-8"/>
              </w:rPr>
              <w:t xml:space="preserve"> </w:t>
            </w:r>
            <w:r>
              <w:t>tax</w:t>
            </w:r>
            <w:r>
              <w:rPr>
                <w:spacing w:val="-9"/>
              </w:rPr>
              <w:t xml:space="preserve"> </w:t>
            </w:r>
            <w:r>
              <w:t>goes</w:t>
            </w:r>
            <w:r>
              <w:rPr>
                <w:spacing w:val="-9"/>
              </w:rPr>
              <w:t xml:space="preserve"> </w:t>
            </w:r>
            <w:r>
              <w:t>to</w:t>
            </w:r>
            <w:r>
              <w:rPr>
                <w:spacing w:val="-9"/>
              </w:rPr>
              <w:t xml:space="preserve"> </w:t>
            </w:r>
            <w:r>
              <w:t>cover</w:t>
            </w:r>
            <w:r>
              <w:rPr>
                <w:spacing w:val="-8"/>
              </w:rPr>
              <w:t xml:space="preserve"> </w:t>
            </w:r>
            <w:r>
              <w:t>expenses and boost the rainy day fund as well.</w:t>
            </w:r>
          </w:p>
        </w:tc>
      </w:tr>
    </w:tbl>
    <w:p w14:paraId="0AFF7181" w14:textId="77777777" w:rsidR="0097564D" w:rsidRDefault="0097564D" w:rsidP="0097564D">
      <w:pPr>
        <w:jc w:val="both"/>
        <w:sectPr w:rsidR="0097564D" w:rsidSect="0097564D">
          <w:pgSz w:w="12240" w:h="15840"/>
          <w:pgMar w:top="1760" w:right="1340" w:bottom="1200" w:left="1320" w:header="301" w:footer="1012" w:gutter="0"/>
          <w:cols w:space="720"/>
        </w:sectPr>
      </w:pPr>
    </w:p>
    <w:p w14:paraId="04B2101A" w14:textId="77777777" w:rsidR="0097564D" w:rsidRDefault="0097564D" w:rsidP="0097564D">
      <w:pPr>
        <w:spacing w:before="9"/>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1"/>
        <w:gridCol w:w="2424"/>
        <w:gridCol w:w="5396"/>
      </w:tblGrid>
      <w:tr w:rsidR="0097564D" w14:paraId="6ECDD81A" w14:textId="77777777" w:rsidTr="00597559">
        <w:trPr>
          <w:trHeight w:val="268"/>
        </w:trPr>
        <w:tc>
          <w:tcPr>
            <w:tcW w:w="1531" w:type="dxa"/>
          </w:tcPr>
          <w:p w14:paraId="3E205C53" w14:textId="77777777" w:rsidR="0097564D" w:rsidRDefault="0097564D" w:rsidP="00597559">
            <w:pPr>
              <w:pStyle w:val="TableParagraph"/>
              <w:spacing w:line="248" w:lineRule="exact"/>
              <w:rPr>
                <w:b/>
              </w:rPr>
            </w:pPr>
            <w:r>
              <w:rPr>
                <w:b/>
                <w:spacing w:val="-2"/>
              </w:rPr>
              <w:t>State</w:t>
            </w:r>
          </w:p>
        </w:tc>
        <w:tc>
          <w:tcPr>
            <w:tcW w:w="2424" w:type="dxa"/>
          </w:tcPr>
          <w:p w14:paraId="7A82B125" w14:textId="77777777" w:rsidR="0097564D" w:rsidRDefault="0097564D" w:rsidP="00597559">
            <w:pPr>
              <w:pStyle w:val="TableParagraph"/>
              <w:spacing w:line="248" w:lineRule="exact"/>
              <w:rPr>
                <w:b/>
              </w:rPr>
            </w:pPr>
            <w:r>
              <w:rPr>
                <w:b/>
                <w:spacing w:val="-6"/>
              </w:rPr>
              <w:t>Tax</w:t>
            </w:r>
            <w:r>
              <w:rPr>
                <w:b/>
                <w:spacing w:val="-3"/>
              </w:rPr>
              <w:t xml:space="preserve"> </w:t>
            </w:r>
            <w:r>
              <w:rPr>
                <w:b/>
                <w:spacing w:val="-2"/>
              </w:rPr>
              <w:t>Rates</w:t>
            </w:r>
          </w:p>
        </w:tc>
        <w:tc>
          <w:tcPr>
            <w:tcW w:w="5396" w:type="dxa"/>
          </w:tcPr>
          <w:p w14:paraId="02D2DF51" w14:textId="77777777" w:rsidR="0097564D" w:rsidRDefault="0097564D" w:rsidP="00597559">
            <w:pPr>
              <w:pStyle w:val="TableParagraph"/>
              <w:spacing w:line="248" w:lineRule="exact"/>
              <w:ind w:left="108"/>
              <w:rPr>
                <w:b/>
              </w:rPr>
            </w:pPr>
            <w:r>
              <w:rPr>
                <w:b/>
                <w:spacing w:val="-2"/>
              </w:rPr>
              <w:t>Recreational</w:t>
            </w:r>
            <w:r>
              <w:rPr>
                <w:b/>
                <w:spacing w:val="7"/>
              </w:rPr>
              <w:t xml:space="preserve"> </w:t>
            </w:r>
            <w:r>
              <w:rPr>
                <w:b/>
                <w:spacing w:val="-2"/>
              </w:rPr>
              <w:t>Marijuana</w:t>
            </w:r>
            <w:r>
              <w:rPr>
                <w:b/>
                <w:spacing w:val="4"/>
              </w:rPr>
              <w:t xml:space="preserve"> </w:t>
            </w:r>
            <w:r>
              <w:rPr>
                <w:b/>
                <w:spacing w:val="-2"/>
              </w:rPr>
              <w:t>Revenue</w:t>
            </w:r>
            <w:r>
              <w:rPr>
                <w:b/>
                <w:spacing w:val="5"/>
              </w:rPr>
              <w:t xml:space="preserve"> </w:t>
            </w:r>
            <w:r>
              <w:rPr>
                <w:b/>
                <w:spacing w:val="-2"/>
              </w:rPr>
              <w:t>Allocations</w:t>
            </w:r>
          </w:p>
        </w:tc>
      </w:tr>
      <w:tr w:rsidR="0097564D" w14:paraId="677479E8" w14:textId="77777777" w:rsidTr="00597559">
        <w:trPr>
          <w:trHeight w:val="3489"/>
        </w:trPr>
        <w:tc>
          <w:tcPr>
            <w:tcW w:w="1531" w:type="dxa"/>
          </w:tcPr>
          <w:p w14:paraId="69E847B2" w14:textId="77777777" w:rsidR="0097564D" w:rsidRDefault="0097564D" w:rsidP="00597559">
            <w:pPr>
              <w:pStyle w:val="TableParagraph"/>
              <w:spacing w:line="268" w:lineRule="exact"/>
            </w:pPr>
            <w:r>
              <w:t>New</w:t>
            </w:r>
            <w:r>
              <w:rPr>
                <w:spacing w:val="-2"/>
              </w:rPr>
              <w:t xml:space="preserve"> Jersey</w:t>
            </w:r>
          </w:p>
        </w:tc>
        <w:tc>
          <w:tcPr>
            <w:tcW w:w="2424" w:type="dxa"/>
          </w:tcPr>
          <w:p w14:paraId="0F1357F3" w14:textId="77777777" w:rsidR="0097564D" w:rsidRDefault="0097564D" w:rsidP="00597559">
            <w:pPr>
              <w:pStyle w:val="TableParagraph"/>
              <w:spacing w:line="268" w:lineRule="exact"/>
            </w:pPr>
            <w:r>
              <w:t>6.625%</w:t>
            </w:r>
            <w:r>
              <w:rPr>
                <w:spacing w:val="-5"/>
              </w:rPr>
              <w:t xml:space="preserve"> </w:t>
            </w:r>
            <w:r>
              <w:t>Sales</w:t>
            </w:r>
            <w:r>
              <w:rPr>
                <w:spacing w:val="-5"/>
              </w:rPr>
              <w:t xml:space="preserve"> tax</w:t>
            </w:r>
          </w:p>
          <w:p w14:paraId="7421C869" w14:textId="77777777" w:rsidR="0097564D" w:rsidRDefault="0097564D" w:rsidP="00597559">
            <w:pPr>
              <w:pStyle w:val="TableParagraph"/>
              <w:ind w:left="0"/>
              <w:rPr>
                <w:b/>
              </w:rPr>
            </w:pPr>
          </w:p>
          <w:p w14:paraId="25D640A4" w14:textId="1205932F" w:rsidR="0097564D" w:rsidRDefault="0097564D" w:rsidP="00597559">
            <w:pPr>
              <w:pStyle w:val="TableParagraph"/>
              <w:rPr>
                <w:spacing w:val="-2"/>
              </w:rPr>
            </w:pPr>
            <w:r>
              <w:t xml:space="preserve">One third of 1% of the </w:t>
            </w:r>
            <w:r>
              <w:rPr>
                <w:spacing w:val="-2"/>
              </w:rPr>
              <w:t>statewide</w:t>
            </w:r>
            <w:r>
              <w:rPr>
                <w:spacing w:val="-11"/>
              </w:rPr>
              <w:t xml:space="preserve"> </w:t>
            </w:r>
            <w:r>
              <w:rPr>
                <w:spacing w:val="-2"/>
              </w:rPr>
              <w:t>average</w:t>
            </w:r>
            <w:r>
              <w:rPr>
                <w:spacing w:val="-9"/>
              </w:rPr>
              <w:t xml:space="preserve"> </w:t>
            </w:r>
            <w:r>
              <w:rPr>
                <w:spacing w:val="-2"/>
              </w:rPr>
              <w:t>retail price.</w:t>
            </w:r>
            <w:r w:rsidR="001A735F">
              <w:rPr>
                <w:spacing w:val="-2"/>
              </w:rPr>
              <w:t xml:space="preserve"> 2025: $2.50/oz </w:t>
            </w:r>
          </w:p>
          <w:p w14:paraId="4F125AC1" w14:textId="5A99CB34" w:rsidR="001A735F" w:rsidRDefault="001A735F" w:rsidP="00597559">
            <w:pPr>
              <w:pStyle w:val="TableParagraph"/>
            </w:pPr>
          </w:p>
        </w:tc>
        <w:tc>
          <w:tcPr>
            <w:tcW w:w="5396" w:type="dxa"/>
          </w:tcPr>
          <w:p w14:paraId="38F7A9C5" w14:textId="341FD0F7" w:rsidR="00652554" w:rsidRDefault="00A504CF" w:rsidP="00597559">
            <w:pPr>
              <w:pStyle w:val="TableParagraph"/>
              <w:ind w:left="108"/>
            </w:pPr>
            <w:r w:rsidRPr="00A504CF">
              <w:rPr>
                <w:b/>
                <w:bCs/>
              </w:rPr>
              <w:t>Cannabis Regulatory, Enforcement Assistance, and Marketplace Modernization</w:t>
            </w:r>
            <w:r>
              <w:t xml:space="preserve">: </w:t>
            </w:r>
            <w:r w:rsidR="00EA45DA">
              <w:t>the funds are used to support the operations of the New Jersey Cannabis</w:t>
            </w:r>
            <w:r w:rsidR="00652554">
              <w:t xml:space="preserve"> Regulatory Commission and for:</w:t>
            </w:r>
          </w:p>
          <w:p w14:paraId="6DA03E1E" w14:textId="77777777" w:rsidR="00652554" w:rsidRPr="00652554" w:rsidRDefault="00652554" w:rsidP="00652554">
            <w:pPr>
              <w:pStyle w:val="TableParagraph"/>
              <w:numPr>
                <w:ilvl w:val="0"/>
                <w:numId w:val="2"/>
              </w:numPr>
            </w:pPr>
            <w:r w:rsidRPr="00652554">
              <w:t>Grants, loans, and assistance programs for communities disproportionately harmed by past marijuana laws</w:t>
            </w:r>
          </w:p>
          <w:p w14:paraId="788D7A44" w14:textId="55ED92EA" w:rsidR="00652554" w:rsidRPr="00652554" w:rsidRDefault="00652554" w:rsidP="00BF5B73">
            <w:pPr>
              <w:pStyle w:val="TableParagraph"/>
              <w:numPr>
                <w:ilvl w:val="0"/>
                <w:numId w:val="2"/>
              </w:numPr>
            </w:pPr>
            <w:r w:rsidRPr="00652554">
              <w:t>Programs that promote education, health, and economic opportunity</w:t>
            </w:r>
          </w:p>
          <w:p w14:paraId="739C6525" w14:textId="77777777" w:rsidR="001B711D" w:rsidRDefault="00EA45DA" w:rsidP="006F16AC">
            <w:pPr>
              <w:pStyle w:val="TableParagraph"/>
              <w:ind w:left="108"/>
            </w:pPr>
            <w:r>
              <w:t xml:space="preserve"> </w:t>
            </w:r>
            <w:r w:rsidR="0097564D">
              <w:t>At least 70% of all marijuana tax revenues are used for investing</w:t>
            </w:r>
            <w:r w:rsidR="0097564D">
              <w:rPr>
                <w:spacing w:val="-7"/>
              </w:rPr>
              <w:t xml:space="preserve"> </w:t>
            </w:r>
            <w:r w:rsidR="0097564D">
              <w:t>in</w:t>
            </w:r>
            <w:r w:rsidR="0097564D">
              <w:rPr>
                <w:spacing w:val="-6"/>
              </w:rPr>
              <w:t xml:space="preserve"> </w:t>
            </w:r>
            <w:r w:rsidR="0097564D">
              <w:t>impact</w:t>
            </w:r>
            <w:r w:rsidR="0097564D">
              <w:rPr>
                <w:spacing w:val="-6"/>
              </w:rPr>
              <w:t xml:space="preserve"> </w:t>
            </w:r>
            <w:r w:rsidR="0097564D">
              <w:t>zones,</w:t>
            </w:r>
            <w:r w:rsidR="0097564D">
              <w:rPr>
                <w:spacing w:val="-8"/>
              </w:rPr>
              <w:t xml:space="preserve"> </w:t>
            </w:r>
            <w:r w:rsidR="0097564D">
              <w:t>which</w:t>
            </w:r>
            <w:r w:rsidR="0097564D">
              <w:rPr>
                <w:spacing w:val="-8"/>
              </w:rPr>
              <w:t xml:space="preserve"> </w:t>
            </w:r>
            <w:r w:rsidR="0097564D">
              <w:t>are</w:t>
            </w:r>
            <w:r w:rsidR="0097564D">
              <w:rPr>
                <w:spacing w:val="-8"/>
              </w:rPr>
              <w:t xml:space="preserve"> </w:t>
            </w:r>
            <w:r w:rsidR="0097564D">
              <w:t>defined</w:t>
            </w:r>
            <w:r w:rsidR="0097564D">
              <w:rPr>
                <w:spacing w:val="-9"/>
              </w:rPr>
              <w:t xml:space="preserve"> </w:t>
            </w:r>
            <w:r w:rsidR="0097564D">
              <w:t>as</w:t>
            </w:r>
            <w:r w:rsidR="0097564D">
              <w:rPr>
                <w:spacing w:val="-6"/>
              </w:rPr>
              <w:t xml:space="preserve"> </w:t>
            </w:r>
            <w:r w:rsidR="0097564D">
              <w:t>cities</w:t>
            </w:r>
            <w:r w:rsidR="0097564D">
              <w:rPr>
                <w:spacing w:val="-8"/>
              </w:rPr>
              <w:t xml:space="preserve"> </w:t>
            </w:r>
            <w:r w:rsidR="0097564D">
              <w:t xml:space="preserve">with high crime indexes or high unemployment rates. </w:t>
            </w:r>
          </w:p>
          <w:p w14:paraId="64FBBF79" w14:textId="77777777" w:rsidR="00BF5B73" w:rsidRDefault="00BF5B73" w:rsidP="006F16AC">
            <w:pPr>
              <w:pStyle w:val="TableParagraph"/>
              <w:ind w:left="108"/>
              <w:rPr>
                <w:spacing w:val="-2"/>
              </w:rPr>
            </w:pPr>
          </w:p>
          <w:p w14:paraId="10B0BDF7" w14:textId="44809F3C" w:rsidR="00C22CFF" w:rsidRDefault="00C22CFF" w:rsidP="006F16AC">
            <w:pPr>
              <w:pStyle w:val="TableParagraph"/>
              <w:ind w:left="108"/>
            </w:pPr>
            <w:r>
              <w:rPr>
                <w:spacing w:val="-2"/>
              </w:rPr>
              <w:t>Social Equity Excise Fee</w:t>
            </w:r>
            <w:r w:rsidR="001B711D">
              <w:rPr>
                <w:spacing w:val="-2"/>
              </w:rPr>
              <w:t xml:space="preserve">: 15% to </w:t>
            </w:r>
            <w:r w:rsidR="001B711D" w:rsidRPr="001B711D">
              <w:rPr>
                <w:spacing w:val="-2"/>
              </w:rPr>
              <w:t>Underage Deterrence and Prevention Account</w:t>
            </w:r>
            <w:r w:rsidR="001B711D">
              <w:rPr>
                <w:spacing w:val="-2"/>
              </w:rPr>
              <w:t xml:space="preserve"> and the remainder </w:t>
            </w:r>
            <w:r w:rsidR="00BF5B73">
              <w:rPr>
                <w:spacing w:val="-2"/>
              </w:rPr>
              <w:t>can be</w:t>
            </w:r>
            <w:r w:rsidR="001B711D">
              <w:rPr>
                <w:spacing w:val="-2"/>
              </w:rPr>
              <w:t xml:space="preserve"> appropriated by the legislature </w:t>
            </w:r>
            <w:r w:rsidR="00BF5B73">
              <w:rPr>
                <w:spacing w:val="-2"/>
              </w:rPr>
              <w:t>to spend on recommended programs.</w:t>
            </w:r>
          </w:p>
        </w:tc>
      </w:tr>
      <w:tr w:rsidR="0097564D" w14:paraId="63ACBC88" w14:textId="77777777" w:rsidTr="00597559">
        <w:trPr>
          <w:trHeight w:val="1074"/>
        </w:trPr>
        <w:tc>
          <w:tcPr>
            <w:tcW w:w="1531" w:type="dxa"/>
          </w:tcPr>
          <w:p w14:paraId="7A759690" w14:textId="77777777" w:rsidR="0097564D" w:rsidRDefault="0097564D" w:rsidP="00597559">
            <w:pPr>
              <w:pStyle w:val="TableParagraph"/>
              <w:spacing w:before="1"/>
            </w:pPr>
            <w:r>
              <w:t>New</w:t>
            </w:r>
            <w:r>
              <w:rPr>
                <w:spacing w:val="-2"/>
              </w:rPr>
              <w:t xml:space="preserve"> Mexico</w:t>
            </w:r>
          </w:p>
        </w:tc>
        <w:tc>
          <w:tcPr>
            <w:tcW w:w="2424" w:type="dxa"/>
          </w:tcPr>
          <w:p w14:paraId="0C1E17FD" w14:textId="77777777" w:rsidR="0097564D" w:rsidRDefault="0097564D" w:rsidP="00597559">
            <w:pPr>
              <w:pStyle w:val="TableParagraph"/>
              <w:spacing w:before="1"/>
            </w:pPr>
            <w:r>
              <w:t>12%</w:t>
            </w:r>
            <w:r>
              <w:rPr>
                <w:spacing w:val="-7"/>
              </w:rPr>
              <w:t xml:space="preserve"> </w:t>
            </w:r>
            <w:r>
              <w:t>Excise</w:t>
            </w:r>
            <w:r>
              <w:rPr>
                <w:spacing w:val="-6"/>
              </w:rPr>
              <w:t xml:space="preserve"> </w:t>
            </w:r>
            <w:r>
              <w:rPr>
                <w:spacing w:val="-5"/>
              </w:rPr>
              <w:t>tax</w:t>
            </w:r>
          </w:p>
        </w:tc>
        <w:tc>
          <w:tcPr>
            <w:tcW w:w="5396" w:type="dxa"/>
          </w:tcPr>
          <w:p w14:paraId="798AFA2E" w14:textId="77777777" w:rsidR="0097564D" w:rsidRDefault="0097564D" w:rsidP="00597559">
            <w:pPr>
              <w:pStyle w:val="TableParagraph"/>
              <w:spacing w:before="1"/>
              <w:ind w:left="108"/>
            </w:pPr>
            <w:r>
              <w:t>State</w:t>
            </w:r>
            <w:r>
              <w:rPr>
                <w:spacing w:val="-10"/>
              </w:rPr>
              <w:t xml:space="preserve"> g</w:t>
            </w:r>
            <w:r>
              <w:t>eneral</w:t>
            </w:r>
            <w:r>
              <w:rPr>
                <w:spacing w:val="-8"/>
              </w:rPr>
              <w:t xml:space="preserve"> f</w:t>
            </w:r>
            <w:r>
              <w:rPr>
                <w:spacing w:val="-4"/>
              </w:rPr>
              <w:t>und</w:t>
            </w:r>
          </w:p>
        </w:tc>
      </w:tr>
      <w:tr w:rsidR="0097564D" w14:paraId="66013539" w14:textId="77777777" w:rsidTr="00597559">
        <w:trPr>
          <w:trHeight w:val="3760"/>
        </w:trPr>
        <w:tc>
          <w:tcPr>
            <w:tcW w:w="1531" w:type="dxa"/>
          </w:tcPr>
          <w:p w14:paraId="74C99721" w14:textId="77777777" w:rsidR="0097564D" w:rsidRPr="00C816A5" w:rsidRDefault="0097564D" w:rsidP="00597559">
            <w:pPr>
              <w:pStyle w:val="TableParagraph"/>
              <w:spacing w:line="268" w:lineRule="exact"/>
            </w:pPr>
            <w:r w:rsidRPr="00C816A5">
              <w:t>New</w:t>
            </w:r>
            <w:r w:rsidRPr="00C816A5">
              <w:rPr>
                <w:spacing w:val="-2"/>
              </w:rPr>
              <w:t xml:space="preserve"> </w:t>
            </w:r>
            <w:r w:rsidRPr="00C816A5">
              <w:rPr>
                <w:spacing w:val="-4"/>
              </w:rPr>
              <w:t>York</w:t>
            </w:r>
          </w:p>
        </w:tc>
        <w:tc>
          <w:tcPr>
            <w:tcW w:w="2424" w:type="dxa"/>
          </w:tcPr>
          <w:p w14:paraId="74B7B223" w14:textId="77777777" w:rsidR="0097564D" w:rsidRPr="00C816A5" w:rsidRDefault="0097564D" w:rsidP="00597559">
            <w:pPr>
              <w:pStyle w:val="TableParagraph"/>
            </w:pPr>
            <w:r w:rsidRPr="00C816A5">
              <w:rPr>
                <w:b/>
              </w:rPr>
              <w:t>$0.005/</w:t>
            </w:r>
            <w:r w:rsidRPr="00C816A5">
              <w:rPr>
                <w:b/>
                <w:spacing w:val="-13"/>
              </w:rPr>
              <w:t xml:space="preserve"> </w:t>
            </w:r>
            <w:r w:rsidRPr="00C816A5">
              <w:rPr>
                <w:b/>
              </w:rPr>
              <w:t>milligram</w:t>
            </w:r>
            <w:r w:rsidRPr="00C816A5">
              <w:rPr>
                <w:b/>
                <w:spacing w:val="-12"/>
              </w:rPr>
              <w:t xml:space="preserve"> </w:t>
            </w:r>
            <w:r w:rsidRPr="00C816A5">
              <w:t>of</w:t>
            </w:r>
            <w:r w:rsidRPr="00C816A5">
              <w:rPr>
                <w:spacing w:val="-13"/>
              </w:rPr>
              <w:t xml:space="preserve"> </w:t>
            </w:r>
            <w:r w:rsidRPr="00C816A5">
              <w:t>the amount of total THC concentrated cannabis:</w:t>
            </w:r>
          </w:p>
          <w:p w14:paraId="4639F14F" w14:textId="77777777" w:rsidR="0097564D" w:rsidRPr="00C816A5" w:rsidRDefault="0097564D" w:rsidP="00597559">
            <w:pPr>
              <w:pStyle w:val="TableParagraph"/>
              <w:ind w:right="54"/>
            </w:pPr>
            <w:r w:rsidRPr="00C816A5">
              <w:rPr>
                <w:b/>
              </w:rPr>
              <w:t>$0.008/milligram</w:t>
            </w:r>
            <w:r w:rsidRPr="00C816A5">
              <w:rPr>
                <w:b/>
                <w:spacing w:val="-13"/>
              </w:rPr>
              <w:t xml:space="preserve"> </w:t>
            </w:r>
            <w:r w:rsidRPr="00C816A5">
              <w:t>of</w:t>
            </w:r>
            <w:r w:rsidRPr="00C816A5">
              <w:rPr>
                <w:spacing w:val="-12"/>
              </w:rPr>
              <w:t xml:space="preserve"> </w:t>
            </w:r>
            <w:r w:rsidRPr="00C816A5">
              <w:t xml:space="preserve">the amount of total THC and cannabis edible </w:t>
            </w:r>
            <w:r w:rsidRPr="00C816A5">
              <w:rPr>
                <w:spacing w:val="-2"/>
              </w:rPr>
              <w:t>product.</w:t>
            </w:r>
          </w:p>
          <w:p w14:paraId="37EB42A2" w14:textId="77777777" w:rsidR="0097564D" w:rsidRPr="00C816A5" w:rsidRDefault="0097564D" w:rsidP="00597559">
            <w:pPr>
              <w:pStyle w:val="TableParagraph"/>
              <w:spacing w:before="3" w:line="237" w:lineRule="auto"/>
            </w:pPr>
            <w:r w:rsidRPr="00C816A5">
              <w:rPr>
                <w:b/>
              </w:rPr>
              <w:t>$0.03/milligram</w:t>
            </w:r>
            <w:r w:rsidRPr="00C816A5">
              <w:rPr>
                <w:b/>
                <w:spacing w:val="-13"/>
              </w:rPr>
              <w:t xml:space="preserve"> </w:t>
            </w:r>
            <w:r w:rsidRPr="00C816A5">
              <w:t>of</w:t>
            </w:r>
            <w:r w:rsidRPr="00C816A5">
              <w:rPr>
                <w:spacing w:val="-12"/>
              </w:rPr>
              <w:t xml:space="preserve"> </w:t>
            </w:r>
            <w:r w:rsidRPr="00C816A5">
              <w:t>the amount of total THC.</w:t>
            </w:r>
          </w:p>
          <w:p w14:paraId="57682002" w14:textId="77777777" w:rsidR="0097564D" w:rsidRPr="00C816A5" w:rsidRDefault="0097564D" w:rsidP="00597559">
            <w:pPr>
              <w:pStyle w:val="TableParagraph"/>
              <w:spacing w:line="270" w:lineRule="atLeast"/>
              <w:ind w:right="226"/>
            </w:pPr>
            <w:r w:rsidRPr="00C816A5">
              <w:rPr>
                <w:b/>
              </w:rPr>
              <w:t xml:space="preserve">13% </w:t>
            </w:r>
            <w:r w:rsidRPr="00C816A5">
              <w:t>of the amount charged for adult-use cannabis</w:t>
            </w:r>
            <w:r w:rsidRPr="00C816A5">
              <w:rPr>
                <w:spacing w:val="-13"/>
              </w:rPr>
              <w:t xml:space="preserve"> </w:t>
            </w:r>
            <w:r w:rsidRPr="00C816A5">
              <w:t>products</w:t>
            </w:r>
            <w:r w:rsidRPr="00C816A5">
              <w:rPr>
                <w:spacing w:val="-12"/>
              </w:rPr>
              <w:t xml:space="preserve"> </w:t>
            </w:r>
            <w:r w:rsidRPr="00C816A5">
              <w:t>(9% retail</w:t>
            </w:r>
            <w:r w:rsidRPr="00C816A5">
              <w:rPr>
                <w:spacing w:val="-5"/>
              </w:rPr>
              <w:t xml:space="preserve"> </w:t>
            </w:r>
            <w:r w:rsidRPr="00C816A5">
              <w:t>tax</w:t>
            </w:r>
            <w:r w:rsidRPr="00C816A5">
              <w:rPr>
                <w:spacing w:val="-6"/>
              </w:rPr>
              <w:t xml:space="preserve"> </w:t>
            </w:r>
            <w:r w:rsidRPr="00C816A5">
              <w:t>and</w:t>
            </w:r>
            <w:r w:rsidRPr="00C816A5">
              <w:rPr>
                <w:spacing w:val="-6"/>
              </w:rPr>
              <w:t xml:space="preserve"> </w:t>
            </w:r>
            <w:r w:rsidRPr="00C816A5">
              <w:t>4%</w:t>
            </w:r>
            <w:r w:rsidRPr="00C816A5">
              <w:rPr>
                <w:spacing w:val="-3"/>
              </w:rPr>
              <w:t xml:space="preserve"> </w:t>
            </w:r>
            <w:r w:rsidRPr="00C816A5">
              <w:t>state and local tax.</w:t>
            </w:r>
          </w:p>
        </w:tc>
        <w:tc>
          <w:tcPr>
            <w:tcW w:w="5396" w:type="dxa"/>
          </w:tcPr>
          <w:p w14:paraId="50A0E0CA" w14:textId="77777777" w:rsidR="0097564D" w:rsidRPr="00C816A5" w:rsidRDefault="0097564D" w:rsidP="00597559">
            <w:pPr>
              <w:pStyle w:val="TableParagraph"/>
              <w:ind w:left="108"/>
            </w:pPr>
            <w:r w:rsidRPr="00C816A5">
              <w:t>Marijuana taxes are deposited into the New York State Cannabis</w:t>
            </w:r>
            <w:r w:rsidRPr="00C816A5">
              <w:rPr>
                <w:spacing w:val="-8"/>
              </w:rPr>
              <w:t xml:space="preserve"> </w:t>
            </w:r>
            <w:r w:rsidRPr="00C816A5">
              <w:t>Revenue</w:t>
            </w:r>
            <w:r w:rsidRPr="00C816A5">
              <w:rPr>
                <w:spacing w:val="-8"/>
              </w:rPr>
              <w:t xml:space="preserve"> </w:t>
            </w:r>
            <w:r w:rsidRPr="00C816A5">
              <w:t>Fund.</w:t>
            </w:r>
            <w:r w:rsidRPr="00C816A5">
              <w:rPr>
                <w:spacing w:val="-8"/>
              </w:rPr>
              <w:t xml:space="preserve"> </w:t>
            </w:r>
            <w:r w:rsidRPr="00C816A5">
              <w:t>The</w:t>
            </w:r>
            <w:r w:rsidRPr="00C816A5">
              <w:rPr>
                <w:spacing w:val="-7"/>
              </w:rPr>
              <w:t xml:space="preserve"> </w:t>
            </w:r>
            <w:r w:rsidRPr="00C816A5">
              <w:t>revenue</w:t>
            </w:r>
            <w:r w:rsidRPr="00C816A5">
              <w:rPr>
                <w:spacing w:val="-7"/>
              </w:rPr>
              <w:t xml:space="preserve"> </w:t>
            </w:r>
            <w:r w:rsidRPr="00C816A5">
              <w:t>covers</w:t>
            </w:r>
            <w:r w:rsidRPr="00C816A5">
              <w:rPr>
                <w:spacing w:val="-10"/>
              </w:rPr>
              <w:t xml:space="preserve"> </w:t>
            </w:r>
            <w:r w:rsidRPr="00C816A5">
              <w:t>the</w:t>
            </w:r>
            <w:r w:rsidRPr="00C816A5">
              <w:rPr>
                <w:spacing w:val="-10"/>
              </w:rPr>
              <w:t xml:space="preserve"> </w:t>
            </w:r>
            <w:r w:rsidRPr="00C816A5">
              <w:t>costs</w:t>
            </w:r>
            <w:r w:rsidRPr="00C816A5">
              <w:rPr>
                <w:spacing w:val="-8"/>
              </w:rPr>
              <w:t xml:space="preserve"> </w:t>
            </w:r>
            <w:r w:rsidRPr="00C816A5">
              <w:t>of administering cannabis programs and implementing the MRTA, including the OCM’s operating costs, increasing Drug Recognition Expert (DRE) training, and</w:t>
            </w:r>
          </w:p>
          <w:p w14:paraId="46DC8D15" w14:textId="77777777" w:rsidR="0097564D" w:rsidRPr="00C816A5" w:rsidRDefault="0097564D" w:rsidP="00597559">
            <w:pPr>
              <w:pStyle w:val="TableParagraph"/>
              <w:ind w:left="108"/>
            </w:pPr>
            <w:r w:rsidRPr="00C816A5">
              <w:t>implementing</w:t>
            </w:r>
            <w:r w:rsidRPr="00C816A5">
              <w:rPr>
                <w:spacing w:val="-13"/>
              </w:rPr>
              <w:t xml:space="preserve"> </w:t>
            </w:r>
            <w:r w:rsidRPr="00C816A5">
              <w:t>incubators</w:t>
            </w:r>
            <w:r w:rsidRPr="00C816A5">
              <w:rPr>
                <w:spacing w:val="-12"/>
              </w:rPr>
              <w:t xml:space="preserve"> </w:t>
            </w:r>
            <w:r w:rsidRPr="00C816A5">
              <w:t>and</w:t>
            </w:r>
            <w:r w:rsidRPr="00C816A5">
              <w:rPr>
                <w:spacing w:val="-13"/>
              </w:rPr>
              <w:t xml:space="preserve"> </w:t>
            </w:r>
            <w:r w:rsidRPr="00C816A5">
              <w:t>workforce</w:t>
            </w:r>
            <w:r w:rsidRPr="00C816A5">
              <w:rPr>
                <w:spacing w:val="-12"/>
              </w:rPr>
              <w:t xml:space="preserve"> </w:t>
            </w:r>
            <w:r w:rsidRPr="00C816A5">
              <w:t>development</w:t>
            </w:r>
            <w:r w:rsidRPr="00C816A5">
              <w:rPr>
                <w:spacing w:val="-13"/>
              </w:rPr>
              <w:t xml:space="preserve"> </w:t>
            </w:r>
            <w:r w:rsidRPr="00C816A5">
              <w:t>for social and economic equity applicants. The remainder is distributed as follows:</w:t>
            </w:r>
          </w:p>
          <w:p w14:paraId="161D4775" w14:textId="77777777" w:rsidR="0097564D" w:rsidRPr="00C816A5" w:rsidRDefault="0097564D" w:rsidP="00597559">
            <w:pPr>
              <w:pStyle w:val="TableParagraph"/>
              <w:spacing w:before="268"/>
              <w:ind w:left="108" w:right="317"/>
            </w:pPr>
            <w:r w:rsidRPr="00C816A5">
              <w:t>40%</w:t>
            </w:r>
            <w:r w:rsidRPr="00C816A5">
              <w:rPr>
                <w:spacing w:val="-7"/>
              </w:rPr>
              <w:t xml:space="preserve"> </w:t>
            </w:r>
            <w:r w:rsidRPr="00C816A5">
              <w:t>to</w:t>
            </w:r>
            <w:r w:rsidRPr="00C816A5">
              <w:rPr>
                <w:spacing w:val="-7"/>
              </w:rPr>
              <w:t xml:space="preserve"> </w:t>
            </w:r>
            <w:r w:rsidRPr="00C816A5">
              <w:t>the</w:t>
            </w:r>
            <w:r w:rsidRPr="00C816A5">
              <w:rPr>
                <w:spacing w:val="-9"/>
              </w:rPr>
              <w:t xml:space="preserve"> </w:t>
            </w:r>
            <w:r w:rsidRPr="00C816A5">
              <w:t>State</w:t>
            </w:r>
            <w:r w:rsidRPr="00C816A5">
              <w:rPr>
                <w:spacing w:val="-8"/>
              </w:rPr>
              <w:t xml:space="preserve"> </w:t>
            </w:r>
            <w:r w:rsidRPr="00C816A5">
              <w:t>Lottery</w:t>
            </w:r>
            <w:r w:rsidRPr="00C816A5">
              <w:rPr>
                <w:spacing w:val="-9"/>
              </w:rPr>
              <w:t xml:space="preserve"> </w:t>
            </w:r>
            <w:r w:rsidRPr="00C816A5">
              <w:t>fund</w:t>
            </w:r>
            <w:r w:rsidRPr="00C816A5">
              <w:rPr>
                <w:spacing w:val="-9"/>
              </w:rPr>
              <w:t xml:space="preserve"> </w:t>
            </w:r>
            <w:r w:rsidRPr="00C816A5">
              <w:t>for</w:t>
            </w:r>
            <w:r w:rsidRPr="00C816A5">
              <w:rPr>
                <w:spacing w:val="-8"/>
              </w:rPr>
              <w:t xml:space="preserve"> </w:t>
            </w:r>
            <w:r w:rsidRPr="00C816A5">
              <w:t>education</w:t>
            </w:r>
            <w:r w:rsidRPr="00C816A5">
              <w:rPr>
                <w:spacing w:val="-10"/>
              </w:rPr>
              <w:t xml:space="preserve"> </w:t>
            </w:r>
            <w:r w:rsidRPr="00C816A5">
              <w:t>purposes. 40% to the Community Grants Reinvestment Fund.</w:t>
            </w:r>
          </w:p>
          <w:p w14:paraId="7C4B0B66" w14:textId="77777777" w:rsidR="0097564D" w:rsidRPr="00C816A5" w:rsidRDefault="0097564D" w:rsidP="00597559">
            <w:pPr>
              <w:pStyle w:val="TableParagraph"/>
              <w:ind w:left="108"/>
            </w:pPr>
            <w:r w:rsidRPr="00C816A5">
              <w:t>20%</w:t>
            </w:r>
            <w:r w:rsidRPr="00C816A5">
              <w:rPr>
                <w:spacing w:val="-7"/>
              </w:rPr>
              <w:t xml:space="preserve"> </w:t>
            </w:r>
            <w:r w:rsidRPr="00C816A5">
              <w:t>to</w:t>
            </w:r>
            <w:r w:rsidRPr="00C816A5">
              <w:rPr>
                <w:spacing w:val="-6"/>
              </w:rPr>
              <w:t xml:space="preserve"> </w:t>
            </w:r>
            <w:r w:rsidRPr="00C816A5">
              <w:t>the</w:t>
            </w:r>
            <w:r w:rsidRPr="00C816A5">
              <w:rPr>
                <w:spacing w:val="-9"/>
              </w:rPr>
              <w:t xml:space="preserve"> </w:t>
            </w:r>
            <w:r w:rsidRPr="00C816A5">
              <w:t>Drug</w:t>
            </w:r>
            <w:r w:rsidRPr="00C816A5">
              <w:rPr>
                <w:spacing w:val="-9"/>
              </w:rPr>
              <w:t xml:space="preserve"> </w:t>
            </w:r>
            <w:r w:rsidRPr="00C816A5">
              <w:t>Treatment</w:t>
            </w:r>
            <w:r w:rsidRPr="00C816A5">
              <w:rPr>
                <w:spacing w:val="-9"/>
              </w:rPr>
              <w:t xml:space="preserve"> </w:t>
            </w:r>
            <w:r w:rsidRPr="00C816A5">
              <w:t>and</w:t>
            </w:r>
            <w:r w:rsidRPr="00C816A5">
              <w:rPr>
                <w:spacing w:val="-9"/>
              </w:rPr>
              <w:t xml:space="preserve"> </w:t>
            </w:r>
            <w:r w:rsidRPr="00C816A5">
              <w:t>Public</w:t>
            </w:r>
            <w:r w:rsidRPr="00C816A5">
              <w:rPr>
                <w:spacing w:val="-9"/>
              </w:rPr>
              <w:t xml:space="preserve"> </w:t>
            </w:r>
            <w:r w:rsidRPr="00C816A5">
              <w:t>Education</w:t>
            </w:r>
            <w:r w:rsidRPr="00C816A5">
              <w:rPr>
                <w:spacing w:val="-7"/>
              </w:rPr>
              <w:t xml:space="preserve"> </w:t>
            </w:r>
            <w:r w:rsidRPr="00C816A5">
              <w:rPr>
                <w:spacing w:val="-4"/>
              </w:rPr>
              <w:t>Fund</w:t>
            </w:r>
          </w:p>
        </w:tc>
      </w:tr>
      <w:tr w:rsidR="0097564D" w14:paraId="2D207AB7" w14:textId="77777777" w:rsidTr="00597559">
        <w:trPr>
          <w:trHeight w:val="3756"/>
        </w:trPr>
        <w:tc>
          <w:tcPr>
            <w:tcW w:w="1531" w:type="dxa"/>
          </w:tcPr>
          <w:p w14:paraId="5763BE92" w14:textId="77777777" w:rsidR="0097564D" w:rsidRPr="00C816A5" w:rsidRDefault="0097564D" w:rsidP="00597559">
            <w:pPr>
              <w:pStyle w:val="TableParagraph"/>
              <w:spacing w:line="264" w:lineRule="exact"/>
              <w:rPr>
                <w:spacing w:val="-2"/>
              </w:rPr>
            </w:pPr>
            <w:r w:rsidRPr="00C816A5">
              <w:rPr>
                <w:spacing w:val="-2"/>
              </w:rPr>
              <w:lastRenderedPageBreak/>
              <w:t xml:space="preserve">Ohio </w:t>
            </w:r>
          </w:p>
        </w:tc>
        <w:tc>
          <w:tcPr>
            <w:tcW w:w="2424" w:type="dxa"/>
          </w:tcPr>
          <w:p w14:paraId="2892D257" w14:textId="77777777" w:rsidR="0097564D" w:rsidRPr="00C816A5" w:rsidRDefault="0097564D" w:rsidP="00597559">
            <w:pPr>
              <w:pStyle w:val="TableParagraph"/>
              <w:spacing w:line="264" w:lineRule="exact"/>
            </w:pPr>
            <w:r w:rsidRPr="00C816A5">
              <w:t>10% excise tax</w:t>
            </w:r>
          </w:p>
          <w:p w14:paraId="78DB17EF" w14:textId="77777777" w:rsidR="0097564D" w:rsidRPr="00C816A5" w:rsidRDefault="0097564D" w:rsidP="00597559">
            <w:pPr>
              <w:pStyle w:val="TableParagraph"/>
              <w:spacing w:line="264" w:lineRule="exact"/>
            </w:pPr>
          </w:p>
          <w:p w14:paraId="3B4C49FD" w14:textId="77777777" w:rsidR="001E2D85" w:rsidRPr="00C816A5" w:rsidRDefault="001E2D85" w:rsidP="001E2D85">
            <w:pPr>
              <w:pStyle w:val="TableParagraph"/>
              <w:spacing w:line="264" w:lineRule="exact"/>
            </w:pPr>
            <w:r w:rsidRPr="00C816A5">
              <w:t>5.75% Sales Tax</w:t>
            </w:r>
          </w:p>
          <w:p w14:paraId="239C0B47" w14:textId="7A1EC882" w:rsidR="001E2D85" w:rsidRPr="00C816A5" w:rsidRDefault="001E2D85" w:rsidP="00597559">
            <w:pPr>
              <w:pStyle w:val="TableParagraph"/>
              <w:spacing w:line="264" w:lineRule="exact"/>
            </w:pPr>
            <w:r w:rsidRPr="00C816A5">
              <w:t>Local Sales Tax option</w:t>
            </w:r>
          </w:p>
        </w:tc>
        <w:tc>
          <w:tcPr>
            <w:tcW w:w="5396" w:type="dxa"/>
          </w:tcPr>
          <w:p w14:paraId="34697B0F" w14:textId="77777777" w:rsidR="0097564D" w:rsidRPr="00C816A5" w:rsidRDefault="0097564D" w:rsidP="00597559">
            <w:pPr>
              <w:pStyle w:val="TableParagraph"/>
              <w:spacing w:line="264" w:lineRule="exact"/>
              <w:ind w:left="108"/>
            </w:pPr>
            <w:r w:rsidRPr="00C816A5">
              <w:t>Tax revenue from the adult use cannabis tax is deposited into the adult use tax fund. The tax commissioner provides data to the director of the office of budget and management for further distribution. According to R.C. 3780.23, the revenue is distributed as follows:</w:t>
            </w:r>
          </w:p>
          <w:p w14:paraId="4DA2C73D" w14:textId="77777777" w:rsidR="0097564D" w:rsidRPr="00C816A5" w:rsidRDefault="0097564D" w:rsidP="00597559">
            <w:pPr>
              <w:pStyle w:val="TableParagraph"/>
              <w:spacing w:line="264" w:lineRule="exact"/>
              <w:ind w:left="108"/>
            </w:pPr>
          </w:p>
          <w:p w14:paraId="78C2525D" w14:textId="77777777" w:rsidR="0097564D" w:rsidRPr="00C816A5" w:rsidRDefault="0097564D" w:rsidP="00597559">
            <w:pPr>
              <w:pStyle w:val="TableParagraph"/>
              <w:spacing w:line="264" w:lineRule="exact"/>
              <w:ind w:left="108"/>
            </w:pPr>
            <w:r w:rsidRPr="00C816A5">
              <w:t>36% to the Cannabis Social Equity and Jobs Fund: Used for social equity and job initiatives.</w:t>
            </w:r>
          </w:p>
          <w:p w14:paraId="51DEA681" w14:textId="77777777" w:rsidR="0097564D" w:rsidRPr="00C816A5" w:rsidRDefault="0097564D" w:rsidP="00597559">
            <w:pPr>
              <w:pStyle w:val="TableParagraph"/>
              <w:spacing w:line="264" w:lineRule="exact"/>
              <w:ind w:left="108"/>
            </w:pPr>
            <w:r w:rsidRPr="00C816A5">
              <w:t>36% to the Host Community Cannabis Fund: Benefits municipal corporations or townships with adult use dispensaries.</w:t>
            </w:r>
          </w:p>
          <w:p w14:paraId="65A69248" w14:textId="77777777" w:rsidR="0097564D" w:rsidRPr="00C816A5" w:rsidRDefault="0097564D" w:rsidP="00597559">
            <w:pPr>
              <w:pStyle w:val="TableParagraph"/>
              <w:spacing w:line="264" w:lineRule="exact"/>
              <w:ind w:left="108"/>
            </w:pPr>
            <w:r w:rsidRPr="00C816A5">
              <w:t>25% to the Substance Abuse and Addiction Fund: Supports substance abuse and addiction services.</w:t>
            </w:r>
          </w:p>
          <w:p w14:paraId="4246B1D1" w14:textId="77777777" w:rsidR="0097564D" w:rsidRPr="00C816A5" w:rsidRDefault="0097564D" w:rsidP="00597559">
            <w:pPr>
              <w:pStyle w:val="TableParagraph"/>
              <w:spacing w:line="264" w:lineRule="exact"/>
              <w:ind w:left="108"/>
            </w:pPr>
            <w:r w:rsidRPr="00C816A5">
              <w:t>3% to the Division of Cannabis Control and Tax Commissioner Fund: Supports the operations of the Division of Cannabis Control and covers the tax administration costs.</w:t>
            </w:r>
          </w:p>
        </w:tc>
      </w:tr>
      <w:tr w:rsidR="0097564D" w14:paraId="66EF6E6E" w14:textId="77777777" w:rsidTr="00597559">
        <w:trPr>
          <w:trHeight w:val="3756"/>
        </w:trPr>
        <w:tc>
          <w:tcPr>
            <w:tcW w:w="1531" w:type="dxa"/>
          </w:tcPr>
          <w:p w14:paraId="52108583" w14:textId="77777777" w:rsidR="0097564D" w:rsidRPr="00C816A5" w:rsidRDefault="0097564D" w:rsidP="00597559">
            <w:pPr>
              <w:pStyle w:val="TableParagraph"/>
              <w:spacing w:line="264" w:lineRule="exact"/>
            </w:pPr>
            <w:r w:rsidRPr="00C816A5">
              <w:rPr>
                <w:spacing w:val="-2"/>
              </w:rPr>
              <w:t>Oregon</w:t>
            </w:r>
          </w:p>
        </w:tc>
        <w:tc>
          <w:tcPr>
            <w:tcW w:w="2424" w:type="dxa"/>
          </w:tcPr>
          <w:p w14:paraId="5EDED3EC" w14:textId="77777777" w:rsidR="0097564D" w:rsidRPr="00C816A5" w:rsidRDefault="0097564D" w:rsidP="00597559">
            <w:pPr>
              <w:pStyle w:val="TableParagraph"/>
              <w:spacing w:line="264" w:lineRule="exact"/>
            </w:pPr>
            <w:r w:rsidRPr="00C816A5">
              <w:t>17%</w:t>
            </w:r>
            <w:r w:rsidRPr="00C816A5">
              <w:rPr>
                <w:spacing w:val="-5"/>
              </w:rPr>
              <w:t xml:space="preserve"> </w:t>
            </w:r>
            <w:r w:rsidRPr="00C816A5">
              <w:t>Retail</w:t>
            </w:r>
            <w:r w:rsidRPr="00C816A5">
              <w:rPr>
                <w:spacing w:val="-6"/>
              </w:rPr>
              <w:t xml:space="preserve"> </w:t>
            </w:r>
            <w:r w:rsidRPr="00C816A5">
              <w:t>sales</w:t>
            </w:r>
            <w:r w:rsidRPr="00C816A5">
              <w:rPr>
                <w:spacing w:val="-6"/>
              </w:rPr>
              <w:t xml:space="preserve"> </w:t>
            </w:r>
            <w:r w:rsidRPr="00C816A5">
              <w:rPr>
                <w:spacing w:val="-5"/>
              </w:rPr>
              <w:t>tax</w:t>
            </w:r>
          </w:p>
        </w:tc>
        <w:tc>
          <w:tcPr>
            <w:tcW w:w="5396" w:type="dxa"/>
          </w:tcPr>
          <w:p w14:paraId="2574DCB4" w14:textId="77777777" w:rsidR="0097564D" w:rsidRPr="00C816A5" w:rsidRDefault="0097564D" w:rsidP="00597559">
            <w:pPr>
              <w:pStyle w:val="TableParagraph"/>
              <w:spacing w:line="264" w:lineRule="exact"/>
              <w:ind w:left="108"/>
            </w:pPr>
            <w:r w:rsidRPr="00C816A5">
              <w:t>40%</w:t>
            </w:r>
            <w:r w:rsidRPr="00C816A5">
              <w:rPr>
                <w:spacing w:val="-5"/>
              </w:rPr>
              <w:t xml:space="preserve"> </w:t>
            </w:r>
            <w:r w:rsidRPr="00C816A5">
              <w:t>to</w:t>
            </w:r>
            <w:r w:rsidRPr="00C816A5">
              <w:rPr>
                <w:spacing w:val="-4"/>
              </w:rPr>
              <w:t xml:space="preserve"> </w:t>
            </w:r>
            <w:r w:rsidRPr="00C816A5">
              <w:t>the</w:t>
            </w:r>
            <w:r w:rsidRPr="00C816A5">
              <w:rPr>
                <w:spacing w:val="-6"/>
              </w:rPr>
              <w:t xml:space="preserve"> </w:t>
            </w:r>
            <w:r w:rsidRPr="00C816A5">
              <w:t>state</w:t>
            </w:r>
            <w:r w:rsidRPr="00C816A5">
              <w:rPr>
                <w:spacing w:val="-5"/>
              </w:rPr>
              <w:t xml:space="preserve"> </w:t>
            </w:r>
            <w:r w:rsidRPr="00C816A5">
              <w:t>school</w:t>
            </w:r>
            <w:r w:rsidRPr="00C816A5">
              <w:rPr>
                <w:spacing w:val="-5"/>
              </w:rPr>
              <w:t xml:space="preserve"> </w:t>
            </w:r>
            <w:r w:rsidRPr="00C816A5">
              <w:rPr>
                <w:spacing w:val="-4"/>
              </w:rPr>
              <w:t>fund.</w:t>
            </w:r>
          </w:p>
          <w:p w14:paraId="0F43A250" w14:textId="77777777" w:rsidR="0097564D" w:rsidRPr="00C816A5" w:rsidRDefault="0097564D" w:rsidP="00597559">
            <w:pPr>
              <w:pStyle w:val="TableParagraph"/>
              <w:ind w:left="108" w:right="317"/>
            </w:pPr>
            <w:r w:rsidRPr="00C816A5">
              <w:t>20%</w:t>
            </w:r>
            <w:r w:rsidRPr="00C816A5">
              <w:rPr>
                <w:spacing w:val="-5"/>
              </w:rPr>
              <w:t xml:space="preserve"> </w:t>
            </w:r>
            <w:r w:rsidRPr="00C816A5">
              <w:t>to</w:t>
            </w:r>
            <w:r w:rsidRPr="00C816A5">
              <w:rPr>
                <w:spacing w:val="-5"/>
              </w:rPr>
              <w:t xml:space="preserve"> </w:t>
            </w:r>
            <w:r w:rsidRPr="00C816A5">
              <w:t>mental</w:t>
            </w:r>
            <w:r w:rsidRPr="00C816A5">
              <w:rPr>
                <w:spacing w:val="-9"/>
              </w:rPr>
              <w:t xml:space="preserve"> </w:t>
            </w:r>
            <w:r w:rsidRPr="00C816A5">
              <w:t>health,</w:t>
            </w:r>
            <w:r w:rsidRPr="00C816A5">
              <w:rPr>
                <w:spacing w:val="-6"/>
              </w:rPr>
              <w:t xml:space="preserve"> </w:t>
            </w:r>
            <w:r w:rsidRPr="00C816A5">
              <w:t>alcoholism,</w:t>
            </w:r>
            <w:r w:rsidRPr="00C816A5">
              <w:rPr>
                <w:spacing w:val="-6"/>
              </w:rPr>
              <w:t xml:space="preserve"> </w:t>
            </w:r>
            <w:r w:rsidRPr="00C816A5">
              <w:t>and</w:t>
            </w:r>
            <w:r w:rsidRPr="00C816A5">
              <w:rPr>
                <w:spacing w:val="-8"/>
              </w:rPr>
              <w:t xml:space="preserve"> </w:t>
            </w:r>
            <w:r w:rsidRPr="00C816A5">
              <w:t>drug</w:t>
            </w:r>
            <w:r w:rsidRPr="00C816A5">
              <w:rPr>
                <w:spacing w:val="-7"/>
              </w:rPr>
              <w:t xml:space="preserve"> </w:t>
            </w:r>
            <w:r w:rsidRPr="00C816A5">
              <w:t>services. 15% to the Oregon State Police.</w:t>
            </w:r>
          </w:p>
          <w:p w14:paraId="30B67E07" w14:textId="77777777" w:rsidR="0097564D" w:rsidRPr="00C816A5" w:rsidRDefault="0097564D" w:rsidP="00597559">
            <w:pPr>
              <w:pStyle w:val="TableParagraph"/>
              <w:ind w:left="108" w:right="317"/>
            </w:pPr>
            <w:r w:rsidRPr="00C816A5">
              <w:t>5%</w:t>
            </w:r>
            <w:r w:rsidRPr="00C816A5">
              <w:rPr>
                <w:spacing w:val="-6"/>
              </w:rPr>
              <w:t xml:space="preserve"> </w:t>
            </w:r>
            <w:r w:rsidRPr="00C816A5">
              <w:t>to</w:t>
            </w:r>
            <w:r w:rsidRPr="00C816A5">
              <w:rPr>
                <w:spacing w:val="-8"/>
              </w:rPr>
              <w:t xml:space="preserve"> </w:t>
            </w:r>
            <w:r w:rsidRPr="00C816A5">
              <w:t>the</w:t>
            </w:r>
            <w:r w:rsidRPr="00C816A5">
              <w:rPr>
                <w:spacing w:val="-7"/>
              </w:rPr>
              <w:t xml:space="preserve"> </w:t>
            </w:r>
            <w:r w:rsidRPr="00C816A5">
              <w:t>Oregon</w:t>
            </w:r>
            <w:r w:rsidRPr="00C816A5">
              <w:rPr>
                <w:spacing w:val="-8"/>
              </w:rPr>
              <w:t xml:space="preserve"> </w:t>
            </w:r>
            <w:r w:rsidRPr="00C816A5">
              <w:t>Health</w:t>
            </w:r>
            <w:r w:rsidRPr="00C816A5">
              <w:rPr>
                <w:spacing w:val="-7"/>
              </w:rPr>
              <w:t xml:space="preserve"> </w:t>
            </w:r>
            <w:r w:rsidRPr="00C816A5">
              <w:t>Authority</w:t>
            </w:r>
            <w:r w:rsidRPr="00C816A5">
              <w:rPr>
                <w:spacing w:val="-8"/>
              </w:rPr>
              <w:t xml:space="preserve"> </w:t>
            </w:r>
            <w:r w:rsidRPr="00C816A5">
              <w:t>for</w:t>
            </w:r>
            <w:r w:rsidRPr="00C816A5">
              <w:rPr>
                <w:spacing w:val="-9"/>
              </w:rPr>
              <w:t xml:space="preserve"> </w:t>
            </w:r>
            <w:r w:rsidRPr="00C816A5">
              <w:t>drug</w:t>
            </w:r>
            <w:r w:rsidRPr="00C816A5">
              <w:rPr>
                <w:spacing w:val="-8"/>
              </w:rPr>
              <w:t xml:space="preserve"> </w:t>
            </w:r>
            <w:r w:rsidRPr="00C816A5">
              <w:t>treatment and prevention.</w:t>
            </w:r>
          </w:p>
          <w:p w14:paraId="640D9766" w14:textId="77777777" w:rsidR="0097564D" w:rsidRPr="00C816A5" w:rsidRDefault="0097564D" w:rsidP="00597559">
            <w:pPr>
              <w:pStyle w:val="TableParagraph"/>
              <w:spacing w:before="1" w:line="268" w:lineRule="exact"/>
              <w:ind w:left="108"/>
            </w:pPr>
            <w:r w:rsidRPr="00C816A5">
              <w:t>10%</w:t>
            </w:r>
            <w:r w:rsidRPr="00C816A5">
              <w:rPr>
                <w:spacing w:val="-5"/>
              </w:rPr>
              <w:t xml:space="preserve"> </w:t>
            </w:r>
            <w:r w:rsidRPr="00C816A5">
              <w:t>to</w:t>
            </w:r>
            <w:r w:rsidRPr="00C816A5">
              <w:rPr>
                <w:spacing w:val="-2"/>
              </w:rPr>
              <w:t xml:space="preserve"> cities.</w:t>
            </w:r>
          </w:p>
          <w:p w14:paraId="7876217B" w14:textId="77777777" w:rsidR="0097564D" w:rsidRPr="00C816A5" w:rsidRDefault="0097564D" w:rsidP="00597559">
            <w:pPr>
              <w:pStyle w:val="TableParagraph"/>
              <w:spacing w:line="268" w:lineRule="exact"/>
              <w:ind w:left="108"/>
            </w:pPr>
            <w:r w:rsidRPr="00C816A5">
              <w:t>10%</w:t>
            </w:r>
            <w:r w:rsidRPr="00C816A5">
              <w:rPr>
                <w:spacing w:val="-5"/>
              </w:rPr>
              <w:t xml:space="preserve"> </w:t>
            </w:r>
            <w:r w:rsidRPr="00C816A5">
              <w:t>to</w:t>
            </w:r>
            <w:r w:rsidRPr="00C816A5">
              <w:rPr>
                <w:spacing w:val="-2"/>
              </w:rPr>
              <w:t xml:space="preserve"> counties.</w:t>
            </w:r>
          </w:p>
        </w:tc>
      </w:tr>
    </w:tbl>
    <w:p w14:paraId="0A6C70D1" w14:textId="77777777" w:rsidR="0097564D" w:rsidRDefault="0097564D" w:rsidP="0097564D">
      <w:pPr>
        <w:spacing w:line="268" w:lineRule="exact"/>
        <w:sectPr w:rsidR="0097564D" w:rsidSect="0097564D">
          <w:pgSz w:w="12240" w:h="15840"/>
          <w:pgMar w:top="1760" w:right="1340" w:bottom="1200" w:left="1320" w:header="301" w:footer="1012" w:gutter="0"/>
          <w:cols w:space="720"/>
        </w:sectPr>
      </w:pPr>
    </w:p>
    <w:p w14:paraId="7D30C941" w14:textId="77777777" w:rsidR="0097564D" w:rsidRDefault="0097564D" w:rsidP="0097564D">
      <w:pPr>
        <w:spacing w:before="9"/>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1"/>
        <w:gridCol w:w="2424"/>
        <w:gridCol w:w="5396"/>
      </w:tblGrid>
      <w:tr w:rsidR="0097564D" w14:paraId="413A3376" w14:textId="77777777" w:rsidTr="00597559">
        <w:trPr>
          <w:trHeight w:val="268"/>
        </w:trPr>
        <w:tc>
          <w:tcPr>
            <w:tcW w:w="1531" w:type="dxa"/>
          </w:tcPr>
          <w:p w14:paraId="53A5BFD1" w14:textId="77777777" w:rsidR="0097564D" w:rsidRDefault="0097564D" w:rsidP="00597559">
            <w:pPr>
              <w:pStyle w:val="TableParagraph"/>
              <w:spacing w:line="248" w:lineRule="exact"/>
              <w:rPr>
                <w:b/>
              </w:rPr>
            </w:pPr>
            <w:r>
              <w:rPr>
                <w:b/>
                <w:spacing w:val="-2"/>
              </w:rPr>
              <w:t>State</w:t>
            </w:r>
          </w:p>
        </w:tc>
        <w:tc>
          <w:tcPr>
            <w:tcW w:w="2424" w:type="dxa"/>
          </w:tcPr>
          <w:p w14:paraId="18BCA2D9" w14:textId="77777777" w:rsidR="0097564D" w:rsidRDefault="0097564D" w:rsidP="00597559">
            <w:pPr>
              <w:pStyle w:val="TableParagraph"/>
              <w:spacing w:line="248" w:lineRule="exact"/>
              <w:rPr>
                <w:b/>
              </w:rPr>
            </w:pPr>
            <w:r>
              <w:rPr>
                <w:b/>
                <w:spacing w:val="-6"/>
              </w:rPr>
              <w:t>Tax</w:t>
            </w:r>
            <w:r>
              <w:rPr>
                <w:b/>
                <w:spacing w:val="-3"/>
              </w:rPr>
              <w:t xml:space="preserve"> </w:t>
            </w:r>
            <w:r>
              <w:rPr>
                <w:b/>
                <w:spacing w:val="-2"/>
              </w:rPr>
              <w:t>Rates</w:t>
            </w:r>
          </w:p>
        </w:tc>
        <w:tc>
          <w:tcPr>
            <w:tcW w:w="5396" w:type="dxa"/>
          </w:tcPr>
          <w:p w14:paraId="17C02438" w14:textId="77777777" w:rsidR="0097564D" w:rsidRDefault="0097564D" w:rsidP="00597559">
            <w:pPr>
              <w:pStyle w:val="TableParagraph"/>
              <w:spacing w:line="248" w:lineRule="exact"/>
              <w:ind w:left="108"/>
              <w:rPr>
                <w:b/>
              </w:rPr>
            </w:pPr>
            <w:r>
              <w:rPr>
                <w:b/>
                <w:spacing w:val="-2"/>
              </w:rPr>
              <w:t>Recreational</w:t>
            </w:r>
            <w:r>
              <w:rPr>
                <w:b/>
                <w:spacing w:val="7"/>
              </w:rPr>
              <w:t xml:space="preserve"> </w:t>
            </w:r>
            <w:r>
              <w:rPr>
                <w:b/>
                <w:spacing w:val="-2"/>
              </w:rPr>
              <w:t>Marijuana</w:t>
            </w:r>
            <w:r>
              <w:rPr>
                <w:b/>
                <w:spacing w:val="4"/>
              </w:rPr>
              <w:t xml:space="preserve"> </w:t>
            </w:r>
            <w:r>
              <w:rPr>
                <w:b/>
                <w:spacing w:val="-2"/>
              </w:rPr>
              <w:t>Revenue</w:t>
            </w:r>
            <w:r>
              <w:rPr>
                <w:b/>
                <w:spacing w:val="5"/>
              </w:rPr>
              <w:t xml:space="preserve"> </w:t>
            </w:r>
            <w:r>
              <w:rPr>
                <w:b/>
                <w:spacing w:val="-2"/>
              </w:rPr>
              <w:t>Allocations</w:t>
            </w:r>
          </w:p>
        </w:tc>
      </w:tr>
      <w:tr w:rsidR="0097564D" w14:paraId="5B04F310" w14:textId="77777777" w:rsidTr="00597559">
        <w:trPr>
          <w:trHeight w:val="2416"/>
        </w:trPr>
        <w:tc>
          <w:tcPr>
            <w:tcW w:w="1531" w:type="dxa"/>
          </w:tcPr>
          <w:p w14:paraId="70D51BC4" w14:textId="77777777" w:rsidR="0097564D" w:rsidRPr="006675FF" w:rsidRDefault="0097564D" w:rsidP="00597559">
            <w:pPr>
              <w:pStyle w:val="TableParagraph"/>
              <w:spacing w:line="268" w:lineRule="exact"/>
            </w:pPr>
            <w:r w:rsidRPr="006675FF">
              <w:t xml:space="preserve">Rhode </w:t>
            </w:r>
            <w:r w:rsidRPr="006675FF">
              <w:rPr>
                <w:spacing w:val="-2"/>
              </w:rPr>
              <w:t>Island</w:t>
            </w:r>
          </w:p>
        </w:tc>
        <w:tc>
          <w:tcPr>
            <w:tcW w:w="2424" w:type="dxa"/>
          </w:tcPr>
          <w:p w14:paraId="3A972F9B" w14:textId="653415C6" w:rsidR="0097564D" w:rsidRPr="006675FF" w:rsidRDefault="00524D44" w:rsidP="00810FFE">
            <w:pPr>
              <w:pStyle w:val="TableParagraph"/>
              <w:spacing w:line="268" w:lineRule="exact"/>
              <w:ind w:left="0"/>
            </w:pPr>
            <w:r w:rsidRPr="006675FF">
              <w:t xml:space="preserve"> </w:t>
            </w:r>
            <w:r w:rsidR="0097564D" w:rsidRPr="006675FF">
              <w:t>10%</w:t>
            </w:r>
            <w:r w:rsidR="0097564D" w:rsidRPr="006675FF">
              <w:rPr>
                <w:spacing w:val="-7"/>
              </w:rPr>
              <w:t xml:space="preserve"> </w:t>
            </w:r>
            <w:r w:rsidR="0097564D" w:rsidRPr="006675FF">
              <w:t>Excise</w:t>
            </w:r>
            <w:r w:rsidR="0097564D" w:rsidRPr="006675FF">
              <w:rPr>
                <w:spacing w:val="-6"/>
              </w:rPr>
              <w:t xml:space="preserve"> </w:t>
            </w:r>
            <w:r w:rsidR="0097564D" w:rsidRPr="006675FF">
              <w:rPr>
                <w:spacing w:val="-5"/>
              </w:rPr>
              <w:t>tax</w:t>
            </w:r>
          </w:p>
          <w:p w14:paraId="550A1B75" w14:textId="77777777" w:rsidR="0097564D" w:rsidRPr="006675FF" w:rsidRDefault="0097564D" w:rsidP="00597559">
            <w:pPr>
              <w:pStyle w:val="TableParagraph"/>
              <w:ind w:left="0"/>
              <w:rPr>
                <w:b/>
              </w:rPr>
            </w:pPr>
          </w:p>
          <w:p w14:paraId="7FCC42A6" w14:textId="77777777" w:rsidR="0097564D" w:rsidRPr="006675FF" w:rsidRDefault="0097564D" w:rsidP="00597559">
            <w:pPr>
              <w:pStyle w:val="TableParagraph"/>
            </w:pPr>
            <w:r w:rsidRPr="006675FF">
              <w:t>7%</w:t>
            </w:r>
            <w:r w:rsidRPr="006675FF">
              <w:rPr>
                <w:spacing w:val="-2"/>
              </w:rPr>
              <w:t xml:space="preserve"> </w:t>
            </w:r>
            <w:r w:rsidRPr="006675FF">
              <w:t>Sales</w:t>
            </w:r>
            <w:r w:rsidRPr="006675FF">
              <w:rPr>
                <w:spacing w:val="-1"/>
              </w:rPr>
              <w:t xml:space="preserve"> </w:t>
            </w:r>
            <w:r w:rsidRPr="006675FF">
              <w:rPr>
                <w:spacing w:val="-5"/>
              </w:rPr>
              <w:t>tax</w:t>
            </w:r>
          </w:p>
        </w:tc>
        <w:tc>
          <w:tcPr>
            <w:tcW w:w="5396" w:type="dxa"/>
          </w:tcPr>
          <w:p w14:paraId="194BE25F" w14:textId="0C74206A" w:rsidR="0097564D" w:rsidRPr="006675FF" w:rsidRDefault="001770AA" w:rsidP="00597559">
            <w:pPr>
              <w:pStyle w:val="TableParagraph"/>
              <w:spacing w:line="270" w:lineRule="atLeast"/>
              <w:ind w:left="108"/>
            </w:pPr>
            <w:r w:rsidRPr="006675FF">
              <w:t xml:space="preserve">Excise taxes </w:t>
            </w:r>
            <w:r w:rsidR="0097564D" w:rsidRPr="006675FF">
              <w:t>from</w:t>
            </w:r>
            <w:r w:rsidR="0097564D" w:rsidRPr="006675FF">
              <w:rPr>
                <w:spacing w:val="-10"/>
              </w:rPr>
              <w:t xml:space="preserve"> </w:t>
            </w:r>
            <w:r w:rsidR="0097564D" w:rsidRPr="006675FF">
              <w:t>adult-use</w:t>
            </w:r>
            <w:r w:rsidR="0097564D" w:rsidRPr="006675FF">
              <w:rPr>
                <w:spacing w:val="-7"/>
              </w:rPr>
              <w:t xml:space="preserve"> </w:t>
            </w:r>
            <w:r w:rsidR="0097564D" w:rsidRPr="006675FF">
              <w:t>cannabis</w:t>
            </w:r>
            <w:r w:rsidR="0097564D" w:rsidRPr="006675FF">
              <w:rPr>
                <w:spacing w:val="-8"/>
              </w:rPr>
              <w:t xml:space="preserve"> </w:t>
            </w:r>
            <w:r w:rsidR="0097564D" w:rsidRPr="006675FF">
              <w:t>businesses</w:t>
            </w:r>
            <w:r w:rsidR="0097564D" w:rsidRPr="006675FF">
              <w:rPr>
                <w:spacing w:val="-10"/>
              </w:rPr>
              <w:t xml:space="preserve"> </w:t>
            </w:r>
            <w:r w:rsidR="0097564D" w:rsidRPr="006675FF">
              <w:t>are deposited</w:t>
            </w:r>
            <w:r w:rsidR="0097564D" w:rsidRPr="006675FF">
              <w:rPr>
                <w:spacing w:val="-8"/>
              </w:rPr>
              <w:t xml:space="preserve"> </w:t>
            </w:r>
            <w:r w:rsidR="0097564D" w:rsidRPr="006675FF">
              <w:t>into</w:t>
            </w:r>
            <w:r w:rsidR="0097564D" w:rsidRPr="006675FF">
              <w:rPr>
                <w:spacing w:val="-5"/>
              </w:rPr>
              <w:t xml:space="preserve"> </w:t>
            </w:r>
            <w:r w:rsidRPr="006675FF">
              <w:t>the marijuana trust fund</w:t>
            </w:r>
            <w:r w:rsidR="0097564D" w:rsidRPr="006675FF">
              <w:t>.</w:t>
            </w:r>
            <w:r w:rsidR="0097564D" w:rsidRPr="006675FF">
              <w:rPr>
                <w:spacing w:val="-5"/>
              </w:rPr>
              <w:t xml:space="preserve"> </w:t>
            </w:r>
            <w:r w:rsidRPr="006675FF">
              <w:rPr>
                <w:rFonts w:eastAsiaTheme="minorHAnsi"/>
                <w:kern w:val="2"/>
                <w14:ligatures w14:val="standardContextual"/>
              </w:rPr>
              <w:t xml:space="preserve">The </w:t>
            </w:r>
            <w:r w:rsidR="00FD63E5" w:rsidRPr="006675FF">
              <w:rPr>
                <w:rFonts w:eastAsiaTheme="minorHAnsi"/>
                <w:kern w:val="2"/>
                <w14:ligatures w14:val="standardContextual"/>
              </w:rPr>
              <w:t xml:space="preserve">marijuana trust fund is </w:t>
            </w:r>
            <w:r w:rsidRPr="006675FF">
              <w:t>for programs and activities related to program administration; revenue collection and enforcement; substance use disorder prevention for adults and youth; education and public awareness campaigns, including awareness campaigns relating to driving under the influence of cannabis; treatment and recovery support services; public health monitoring, research, data collection, and surveillance; law enforcement training and technology improvements, including grants to local law enforcement</w:t>
            </w:r>
            <w:r w:rsidR="00FD63E5" w:rsidRPr="006675FF">
              <w:t>.</w:t>
            </w:r>
          </w:p>
          <w:p w14:paraId="71F7CF8B" w14:textId="77777777" w:rsidR="00810FFE" w:rsidRPr="006675FF" w:rsidRDefault="00810FFE" w:rsidP="00597559">
            <w:pPr>
              <w:pStyle w:val="TableParagraph"/>
              <w:spacing w:line="270" w:lineRule="atLeast"/>
              <w:ind w:left="108"/>
            </w:pPr>
            <w:r w:rsidRPr="006675FF">
              <w:t>Sales tax are deposited into the state general fund.</w:t>
            </w:r>
          </w:p>
          <w:p w14:paraId="1E4BBFAC" w14:textId="441ACC0B" w:rsidR="004F658A" w:rsidRPr="006675FF" w:rsidRDefault="004F658A" w:rsidP="00597559">
            <w:pPr>
              <w:pStyle w:val="TableParagraph"/>
              <w:spacing w:line="270" w:lineRule="atLeast"/>
              <w:ind w:left="108"/>
            </w:pPr>
            <w:r w:rsidRPr="006675FF">
              <w:t>Cannabis application and licensing fees</w:t>
            </w:r>
            <w:r w:rsidR="003C6E83" w:rsidRPr="006675FF">
              <w:t xml:space="preserve"> and penalties</w:t>
            </w:r>
            <w:r w:rsidRPr="006675FF">
              <w:t xml:space="preserve"> are deposited into the Social Equity Fund.</w:t>
            </w:r>
            <w:r w:rsidR="003C6E83" w:rsidRPr="006675FF">
              <w:t xml:space="preserve"> The fund</w:t>
            </w:r>
            <w:r w:rsidR="00D3283C" w:rsidRPr="006675FF">
              <w:t xml:space="preserve">’s purpose is </w:t>
            </w:r>
            <w:r w:rsidR="003C6E83" w:rsidRPr="006675FF">
              <w:t>to provide grants</w:t>
            </w:r>
            <w:r w:rsidR="00C72BF7" w:rsidRPr="006675FF">
              <w:t xml:space="preserve"> to qualified applicants </w:t>
            </w:r>
            <w:r w:rsidR="006675FF">
              <w:t>for the</w:t>
            </w:r>
            <w:r w:rsidR="00D9004B">
              <w:t xml:space="preserve"> </w:t>
            </w:r>
            <w:r w:rsidR="00C72BF7" w:rsidRPr="006675FF">
              <w:t>establish</w:t>
            </w:r>
            <w:r w:rsidR="00D9004B">
              <w:t>ment of</w:t>
            </w:r>
            <w:r w:rsidR="00C72BF7" w:rsidRPr="006675FF">
              <w:t xml:space="preserve"> </w:t>
            </w:r>
            <w:r w:rsidR="00D3283C" w:rsidRPr="006675FF">
              <w:t xml:space="preserve">a </w:t>
            </w:r>
            <w:r w:rsidR="00C72BF7" w:rsidRPr="006675FF">
              <w:t>cannabis businesses</w:t>
            </w:r>
            <w:r w:rsidR="00D3283C" w:rsidRPr="006675FF">
              <w:t xml:space="preserve"> and </w:t>
            </w:r>
            <w:r w:rsidR="00D9004B">
              <w:t xml:space="preserve">to </w:t>
            </w:r>
            <w:r w:rsidR="00D3283C" w:rsidRPr="006675FF">
              <w:t>waive</w:t>
            </w:r>
            <w:r w:rsidR="00FD63E5" w:rsidRPr="006675FF">
              <w:t xml:space="preserve"> or reduce licensing fees. Additionally, the funds are to be used to implement and administer programming for restorative justice, jail diversion, drug rehabilitation and education workforce development for jobs related to cannabis cultivation, transportation, distribution and sales.</w:t>
            </w:r>
          </w:p>
        </w:tc>
      </w:tr>
      <w:tr w:rsidR="0097564D" w14:paraId="462C4626" w14:textId="77777777" w:rsidTr="00597559">
        <w:trPr>
          <w:trHeight w:val="803"/>
        </w:trPr>
        <w:tc>
          <w:tcPr>
            <w:tcW w:w="1531" w:type="dxa"/>
          </w:tcPr>
          <w:p w14:paraId="67ED94E3" w14:textId="77777777" w:rsidR="0097564D" w:rsidRDefault="0097564D" w:rsidP="00597559">
            <w:pPr>
              <w:pStyle w:val="TableParagraph"/>
              <w:spacing w:line="264" w:lineRule="exact"/>
            </w:pPr>
            <w:r>
              <w:rPr>
                <w:spacing w:val="-2"/>
              </w:rPr>
              <w:t>Virginia*</w:t>
            </w:r>
          </w:p>
        </w:tc>
        <w:tc>
          <w:tcPr>
            <w:tcW w:w="2424" w:type="dxa"/>
          </w:tcPr>
          <w:p w14:paraId="2075ADC5" w14:textId="77777777" w:rsidR="0097564D" w:rsidRDefault="0097564D" w:rsidP="00597559">
            <w:pPr>
              <w:pStyle w:val="TableParagraph"/>
              <w:spacing w:line="264" w:lineRule="exact"/>
            </w:pPr>
            <w:r>
              <w:rPr>
                <w:spacing w:val="-5"/>
              </w:rPr>
              <w:t>N/A</w:t>
            </w:r>
          </w:p>
        </w:tc>
        <w:tc>
          <w:tcPr>
            <w:tcW w:w="5396" w:type="dxa"/>
          </w:tcPr>
          <w:p w14:paraId="5D982838" w14:textId="77777777" w:rsidR="0097564D" w:rsidRDefault="0097564D" w:rsidP="00597559">
            <w:pPr>
              <w:pStyle w:val="TableParagraph"/>
              <w:ind w:left="108"/>
            </w:pPr>
            <w:r>
              <w:t>*The possession and</w:t>
            </w:r>
            <w:r>
              <w:rPr>
                <w:spacing w:val="-1"/>
              </w:rPr>
              <w:t xml:space="preserve"> </w:t>
            </w:r>
            <w:r>
              <w:t>use</w:t>
            </w:r>
            <w:r>
              <w:rPr>
                <w:spacing w:val="-1"/>
              </w:rPr>
              <w:t xml:space="preserve"> </w:t>
            </w:r>
            <w:r>
              <w:t>of</w:t>
            </w:r>
            <w:r>
              <w:rPr>
                <w:spacing w:val="-2"/>
              </w:rPr>
              <w:t xml:space="preserve"> </w:t>
            </w:r>
            <w:r>
              <w:t>recreational marijuana</w:t>
            </w:r>
            <w:r>
              <w:rPr>
                <w:spacing w:val="-2"/>
              </w:rPr>
              <w:t xml:space="preserve"> </w:t>
            </w:r>
            <w:r>
              <w:t>was legalized</w:t>
            </w:r>
            <w:r>
              <w:rPr>
                <w:spacing w:val="-6"/>
              </w:rPr>
              <w:t xml:space="preserve"> </w:t>
            </w:r>
            <w:r>
              <w:t>in</w:t>
            </w:r>
            <w:r>
              <w:rPr>
                <w:spacing w:val="-8"/>
              </w:rPr>
              <w:t xml:space="preserve"> </w:t>
            </w:r>
            <w:r>
              <w:t>2021</w:t>
            </w:r>
            <w:r>
              <w:rPr>
                <w:spacing w:val="-8"/>
              </w:rPr>
              <w:t xml:space="preserve"> </w:t>
            </w:r>
            <w:r>
              <w:t>by</w:t>
            </w:r>
            <w:r>
              <w:rPr>
                <w:spacing w:val="-6"/>
              </w:rPr>
              <w:t xml:space="preserve"> </w:t>
            </w:r>
            <w:r>
              <w:t>lawmakers.</w:t>
            </w:r>
            <w:r>
              <w:rPr>
                <w:spacing w:val="-8"/>
              </w:rPr>
              <w:t xml:space="preserve"> </w:t>
            </w:r>
            <w:r>
              <w:t>The</w:t>
            </w:r>
            <w:r>
              <w:rPr>
                <w:spacing w:val="-8"/>
              </w:rPr>
              <w:t xml:space="preserve"> </w:t>
            </w:r>
            <w:r>
              <w:t>sale</w:t>
            </w:r>
            <w:r>
              <w:rPr>
                <w:spacing w:val="-8"/>
              </w:rPr>
              <w:t xml:space="preserve"> </w:t>
            </w:r>
            <w:r>
              <w:t>of</w:t>
            </w:r>
            <w:r>
              <w:rPr>
                <w:spacing w:val="-6"/>
              </w:rPr>
              <w:t xml:space="preserve"> </w:t>
            </w:r>
            <w:r>
              <w:t>marijuana</w:t>
            </w:r>
            <w:r>
              <w:rPr>
                <w:spacing w:val="-8"/>
              </w:rPr>
              <w:t xml:space="preserve"> </w:t>
            </w:r>
            <w:r>
              <w:t>is</w:t>
            </w:r>
          </w:p>
          <w:p w14:paraId="314BDB64" w14:textId="77777777" w:rsidR="0097564D" w:rsidRDefault="0097564D" w:rsidP="00597559">
            <w:pPr>
              <w:pStyle w:val="TableParagraph"/>
              <w:spacing w:line="249" w:lineRule="exact"/>
              <w:ind w:left="108"/>
            </w:pPr>
            <w:r>
              <w:t>not</w:t>
            </w:r>
            <w:r>
              <w:rPr>
                <w:spacing w:val="-5"/>
              </w:rPr>
              <w:t xml:space="preserve"> </w:t>
            </w:r>
            <w:r>
              <w:t>yet</w:t>
            </w:r>
            <w:r>
              <w:rPr>
                <w:spacing w:val="-3"/>
              </w:rPr>
              <w:t xml:space="preserve"> </w:t>
            </w:r>
            <w:r>
              <w:t>legal</w:t>
            </w:r>
            <w:r>
              <w:rPr>
                <w:spacing w:val="-4"/>
              </w:rPr>
              <w:t xml:space="preserve"> </w:t>
            </w:r>
            <w:r>
              <w:t>in</w:t>
            </w:r>
            <w:r>
              <w:rPr>
                <w:spacing w:val="-4"/>
              </w:rPr>
              <w:t xml:space="preserve"> </w:t>
            </w:r>
            <w:r>
              <w:rPr>
                <w:spacing w:val="-2"/>
              </w:rPr>
              <w:t>Virginia.</w:t>
            </w:r>
          </w:p>
        </w:tc>
      </w:tr>
      <w:tr w:rsidR="0097564D" w14:paraId="523982A9" w14:textId="77777777" w:rsidTr="00597559">
        <w:trPr>
          <w:trHeight w:val="806"/>
        </w:trPr>
        <w:tc>
          <w:tcPr>
            <w:tcW w:w="1531" w:type="dxa"/>
          </w:tcPr>
          <w:p w14:paraId="2B8BE9D6" w14:textId="77777777" w:rsidR="0097564D" w:rsidRDefault="0097564D" w:rsidP="00597559">
            <w:pPr>
              <w:pStyle w:val="TableParagraph"/>
              <w:spacing w:line="268" w:lineRule="exact"/>
            </w:pPr>
            <w:r>
              <w:rPr>
                <w:spacing w:val="-2"/>
              </w:rPr>
              <w:t>Vermont</w:t>
            </w:r>
          </w:p>
        </w:tc>
        <w:tc>
          <w:tcPr>
            <w:tcW w:w="2424" w:type="dxa"/>
          </w:tcPr>
          <w:p w14:paraId="31967BE7" w14:textId="77777777" w:rsidR="0097564D" w:rsidRDefault="0097564D" w:rsidP="00597559">
            <w:pPr>
              <w:pStyle w:val="TableParagraph"/>
              <w:spacing w:line="268" w:lineRule="exact"/>
            </w:pPr>
            <w:r>
              <w:t>15%</w:t>
            </w:r>
            <w:r>
              <w:rPr>
                <w:spacing w:val="-7"/>
              </w:rPr>
              <w:t xml:space="preserve"> </w:t>
            </w:r>
            <w:r>
              <w:t>Excise</w:t>
            </w:r>
            <w:r>
              <w:rPr>
                <w:spacing w:val="-6"/>
              </w:rPr>
              <w:t xml:space="preserve"> </w:t>
            </w:r>
            <w:r>
              <w:rPr>
                <w:spacing w:val="-5"/>
              </w:rPr>
              <w:t>tax</w:t>
            </w:r>
          </w:p>
          <w:p w14:paraId="751C197E" w14:textId="77777777" w:rsidR="0097564D" w:rsidRDefault="0097564D" w:rsidP="00597559">
            <w:pPr>
              <w:pStyle w:val="TableParagraph"/>
              <w:ind w:left="0"/>
              <w:rPr>
                <w:b/>
              </w:rPr>
            </w:pPr>
          </w:p>
          <w:p w14:paraId="520AE90A" w14:textId="77777777" w:rsidR="0097564D" w:rsidRDefault="0097564D" w:rsidP="00597559">
            <w:pPr>
              <w:pStyle w:val="TableParagraph"/>
              <w:spacing w:line="249" w:lineRule="exact"/>
            </w:pPr>
            <w:r>
              <w:t>6%</w:t>
            </w:r>
            <w:r>
              <w:rPr>
                <w:spacing w:val="-2"/>
              </w:rPr>
              <w:t xml:space="preserve"> </w:t>
            </w:r>
            <w:r>
              <w:t>Sales</w:t>
            </w:r>
            <w:r>
              <w:rPr>
                <w:spacing w:val="-1"/>
              </w:rPr>
              <w:t xml:space="preserve"> </w:t>
            </w:r>
            <w:r>
              <w:rPr>
                <w:spacing w:val="-5"/>
              </w:rPr>
              <w:t>tax</w:t>
            </w:r>
          </w:p>
        </w:tc>
        <w:tc>
          <w:tcPr>
            <w:tcW w:w="5396" w:type="dxa"/>
          </w:tcPr>
          <w:p w14:paraId="079AFEA0" w14:textId="77777777" w:rsidR="0097564D" w:rsidRDefault="0097564D" w:rsidP="00597559">
            <w:pPr>
              <w:pStyle w:val="TableParagraph"/>
              <w:ind w:left="108"/>
            </w:pPr>
            <w:r>
              <w:t>fund</w:t>
            </w:r>
            <w:r>
              <w:rPr>
                <w:spacing w:val="-9"/>
              </w:rPr>
              <w:t xml:space="preserve"> </w:t>
            </w:r>
            <w:r>
              <w:t>a</w:t>
            </w:r>
            <w:r>
              <w:rPr>
                <w:spacing w:val="-8"/>
              </w:rPr>
              <w:t xml:space="preserve"> </w:t>
            </w:r>
            <w:r>
              <w:t>grant</w:t>
            </w:r>
            <w:r>
              <w:rPr>
                <w:spacing w:val="-8"/>
              </w:rPr>
              <w:t xml:space="preserve"> </w:t>
            </w:r>
            <w:r>
              <w:t>program</w:t>
            </w:r>
            <w:r>
              <w:rPr>
                <w:spacing w:val="-10"/>
              </w:rPr>
              <w:t xml:space="preserve"> </w:t>
            </w:r>
            <w:r>
              <w:t>to</w:t>
            </w:r>
            <w:r>
              <w:rPr>
                <w:spacing w:val="-7"/>
              </w:rPr>
              <w:t xml:space="preserve"> </w:t>
            </w:r>
            <w:r>
              <w:t>start</w:t>
            </w:r>
            <w:r>
              <w:rPr>
                <w:spacing w:val="-8"/>
              </w:rPr>
              <w:t xml:space="preserve"> </w:t>
            </w:r>
            <w:r>
              <w:t>or</w:t>
            </w:r>
            <w:r>
              <w:rPr>
                <w:spacing w:val="-11"/>
              </w:rPr>
              <w:t xml:space="preserve"> </w:t>
            </w:r>
            <w:r>
              <w:t>expand</w:t>
            </w:r>
            <w:r>
              <w:rPr>
                <w:spacing w:val="-9"/>
              </w:rPr>
              <w:t xml:space="preserve"> </w:t>
            </w:r>
            <w:r>
              <w:t>afterschool</w:t>
            </w:r>
            <w:r>
              <w:rPr>
                <w:spacing w:val="-10"/>
              </w:rPr>
              <w:t xml:space="preserve"> </w:t>
            </w:r>
            <w:r>
              <w:t>and summer learning programs, with a focus on increasing</w:t>
            </w:r>
          </w:p>
          <w:p w14:paraId="6026F95E" w14:textId="77777777" w:rsidR="0097564D" w:rsidRDefault="0097564D" w:rsidP="00597559">
            <w:pPr>
              <w:pStyle w:val="TableParagraph"/>
              <w:spacing w:line="249" w:lineRule="exact"/>
              <w:ind w:left="108"/>
            </w:pPr>
            <w:r>
              <w:t>access</w:t>
            </w:r>
            <w:r>
              <w:rPr>
                <w:spacing w:val="-7"/>
              </w:rPr>
              <w:t xml:space="preserve"> </w:t>
            </w:r>
            <w:r>
              <w:t>in</w:t>
            </w:r>
            <w:r>
              <w:rPr>
                <w:spacing w:val="-3"/>
              </w:rPr>
              <w:t xml:space="preserve"> </w:t>
            </w:r>
            <w:r>
              <w:t>underserved</w:t>
            </w:r>
            <w:r>
              <w:rPr>
                <w:spacing w:val="-4"/>
              </w:rPr>
              <w:t xml:space="preserve"> </w:t>
            </w:r>
            <w:r>
              <w:t>areas</w:t>
            </w:r>
            <w:r>
              <w:rPr>
                <w:spacing w:val="-4"/>
              </w:rPr>
              <w:t xml:space="preserve"> </w:t>
            </w:r>
            <w:r>
              <w:t>of</w:t>
            </w:r>
            <w:r>
              <w:rPr>
                <w:spacing w:val="-5"/>
              </w:rPr>
              <w:t xml:space="preserve"> </w:t>
            </w:r>
            <w:r>
              <w:t>the</w:t>
            </w:r>
            <w:r>
              <w:rPr>
                <w:spacing w:val="-3"/>
              </w:rPr>
              <w:t xml:space="preserve"> s</w:t>
            </w:r>
            <w:r>
              <w:rPr>
                <w:spacing w:val="-4"/>
              </w:rPr>
              <w:t>tate.</w:t>
            </w:r>
          </w:p>
        </w:tc>
      </w:tr>
      <w:tr w:rsidR="0097564D" w14:paraId="01CDBE42" w14:textId="77777777" w:rsidTr="00597559">
        <w:trPr>
          <w:trHeight w:val="1072"/>
        </w:trPr>
        <w:tc>
          <w:tcPr>
            <w:tcW w:w="1531" w:type="dxa"/>
          </w:tcPr>
          <w:p w14:paraId="03565C5F" w14:textId="77777777" w:rsidR="0097564D" w:rsidRDefault="0097564D" w:rsidP="00597559">
            <w:pPr>
              <w:pStyle w:val="TableParagraph"/>
              <w:spacing w:line="268" w:lineRule="exact"/>
            </w:pPr>
            <w:r>
              <w:rPr>
                <w:spacing w:val="-2"/>
              </w:rPr>
              <w:t>Washington</w:t>
            </w:r>
          </w:p>
        </w:tc>
        <w:tc>
          <w:tcPr>
            <w:tcW w:w="2424" w:type="dxa"/>
          </w:tcPr>
          <w:p w14:paraId="23226D39" w14:textId="77777777" w:rsidR="0097564D" w:rsidRDefault="0097564D" w:rsidP="00597559">
            <w:pPr>
              <w:pStyle w:val="TableParagraph"/>
              <w:spacing w:line="268" w:lineRule="exact"/>
            </w:pPr>
            <w:r>
              <w:t>37%</w:t>
            </w:r>
            <w:r>
              <w:rPr>
                <w:spacing w:val="-7"/>
              </w:rPr>
              <w:t xml:space="preserve"> </w:t>
            </w:r>
            <w:r>
              <w:t>Excise</w:t>
            </w:r>
            <w:r>
              <w:rPr>
                <w:spacing w:val="-6"/>
              </w:rPr>
              <w:t xml:space="preserve"> </w:t>
            </w:r>
            <w:r>
              <w:rPr>
                <w:spacing w:val="-5"/>
              </w:rPr>
              <w:t>tax</w:t>
            </w:r>
          </w:p>
          <w:p w14:paraId="7AC4ECD5" w14:textId="77777777" w:rsidR="0097564D" w:rsidRDefault="0097564D" w:rsidP="00597559">
            <w:pPr>
              <w:pStyle w:val="TableParagraph"/>
              <w:spacing w:before="266"/>
            </w:pPr>
            <w:r>
              <w:t>6.5%</w:t>
            </w:r>
            <w:r>
              <w:rPr>
                <w:spacing w:val="-4"/>
              </w:rPr>
              <w:t xml:space="preserve"> </w:t>
            </w:r>
            <w:r>
              <w:t>Sales</w:t>
            </w:r>
            <w:r>
              <w:rPr>
                <w:spacing w:val="-4"/>
              </w:rPr>
              <w:t xml:space="preserve"> </w:t>
            </w:r>
            <w:r>
              <w:rPr>
                <w:spacing w:val="-5"/>
              </w:rPr>
              <w:t>tax</w:t>
            </w:r>
          </w:p>
        </w:tc>
        <w:tc>
          <w:tcPr>
            <w:tcW w:w="5396" w:type="dxa"/>
          </w:tcPr>
          <w:p w14:paraId="6FBEB25E" w14:textId="77777777" w:rsidR="0097564D" w:rsidRDefault="0097564D" w:rsidP="00597559">
            <w:pPr>
              <w:pStyle w:val="TableParagraph"/>
              <w:ind w:left="108" w:right="218"/>
              <w:jc w:val="both"/>
            </w:pPr>
            <w:r>
              <w:t>Marijuana</w:t>
            </w:r>
            <w:r>
              <w:rPr>
                <w:spacing w:val="-11"/>
              </w:rPr>
              <w:t xml:space="preserve"> </w:t>
            </w:r>
            <w:r>
              <w:t>tax</w:t>
            </w:r>
            <w:r>
              <w:rPr>
                <w:spacing w:val="-11"/>
              </w:rPr>
              <w:t xml:space="preserve"> </w:t>
            </w:r>
            <w:r>
              <w:t>revenue</w:t>
            </w:r>
            <w:r>
              <w:rPr>
                <w:spacing w:val="-11"/>
              </w:rPr>
              <w:t xml:space="preserve"> </w:t>
            </w:r>
            <w:r>
              <w:t>is</w:t>
            </w:r>
            <w:r>
              <w:rPr>
                <w:spacing w:val="-11"/>
              </w:rPr>
              <w:t xml:space="preserve"> </w:t>
            </w:r>
            <w:r>
              <w:t>distributed</w:t>
            </w:r>
            <w:r>
              <w:rPr>
                <w:spacing w:val="-11"/>
              </w:rPr>
              <w:t xml:space="preserve"> </w:t>
            </w:r>
            <w:r>
              <w:t>towards</w:t>
            </w:r>
            <w:r>
              <w:rPr>
                <w:spacing w:val="-10"/>
              </w:rPr>
              <w:t xml:space="preserve"> </w:t>
            </w:r>
            <w:r>
              <w:t>healthcare, the</w:t>
            </w:r>
            <w:r>
              <w:rPr>
                <w:spacing w:val="-4"/>
              </w:rPr>
              <w:t xml:space="preserve"> </w:t>
            </w:r>
            <w:r>
              <w:t>state</w:t>
            </w:r>
            <w:r>
              <w:rPr>
                <w:spacing w:val="-5"/>
              </w:rPr>
              <w:t xml:space="preserve"> </w:t>
            </w:r>
            <w:r>
              <w:t>general</w:t>
            </w:r>
            <w:r>
              <w:rPr>
                <w:spacing w:val="-6"/>
              </w:rPr>
              <w:t xml:space="preserve"> </w:t>
            </w:r>
            <w:r>
              <w:t>fund,</w:t>
            </w:r>
            <w:r>
              <w:rPr>
                <w:spacing w:val="-4"/>
              </w:rPr>
              <w:t xml:space="preserve"> </w:t>
            </w:r>
            <w:r>
              <w:t>local</w:t>
            </w:r>
            <w:r>
              <w:rPr>
                <w:spacing w:val="-4"/>
              </w:rPr>
              <w:t xml:space="preserve"> </w:t>
            </w:r>
            <w:r>
              <w:t>governments,</w:t>
            </w:r>
            <w:r>
              <w:rPr>
                <w:spacing w:val="-3"/>
              </w:rPr>
              <w:t xml:space="preserve"> </w:t>
            </w:r>
            <w:r>
              <w:t>and</w:t>
            </w:r>
            <w:r>
              <w:rPr>
                <w:spacing w:val="-5"/>
              </w:rPr>
              <w:t xml:space="preserve"> </w:t>
            </w:r>
            <w:r>
              <w:t xml:space="preserve">state-run </w:t>
            </w:r>
            <w:r>
              <w:rPr>
                <w:spacing w:val="-2"/>
              </w:rPr>
              <w:t>programs.</w:t>
            </w:r>
          </w:p>
        </w:tc>
      </w:tr>
      <w:tr w:rsidR="0097564D" w14:paraId="1327A2D3" w14:textId="77777777" w:rsidTr="00597559">
        <w:trPr>
          <w:trHeight w:val="1074"/>
        </w:trPr>
        <w:tc>
          <w:tcPr>
            <w:tcW w:w="1531" w:type="dxa"/>
          </w:tcPr>
          <w:p w14:paraId="4D089210" w14:textId="77777777" w:rsidR="0097564D" w:rsidRDefault="0097564D" w:rsidP="00597559">
            <w:pPr>
              <w:pStyle w:val="TableParagraph"/>
              <w:spacing w:line="268" w:lineRule="exact"/>
            </w:pPr>
            <w:r>
              <w:t>Virgin</w:t>
            </w:r>
            <w:r>
              <w:rPr>
                <w:spacing w:val="-10"/>
              </w:rPr>
              <w:t xml:space="preserve"> </w:t>
            </w:r>
            <w:r>
              <w:rPr>
                <w:spacing w:val="-2"/>
              </w:rPr>
              <w:t>Islands</w:t>
            </w:r>
          </w:p>
        </w:tc>
        <w:tc>
          <w:tcPr>
            <w:tcW w:w="2424" w:type="dxa"/>
          </w:tcPr>
          <w:p w14:paraId="5CD85079" w14:textId="77777777" w:rsidR="0097564D" w:rsidRDefault="0097564D" w:rsidP="00597559">
            <w:pPr>
              <w:pStyle w:val="TableParagraph"/>
              <w:spacing w:line="268" w:lineRule="exact"/>
            </w:pPr>
            <w:r>
              <w:t>18%</w:t>
            </w:r>
            <w:r>
              <w:rPr>
                <w:spacing w:val="-2"/>
              </w:rPr>
              <w:t xml:space="preserve"> </w:t>
            </w:r>
            <w:r>
              <w:t>tax</w:t>
            </w:r>
            <w:r>
              <w:rPr>
                <w:spacing w:val="-4"/>
              </w:rPr>
              <w:t xml:space="preserve"> </w:t>
            </w:r>
            <w:r>
              <w:t>on</w:t>
            </w:r>
            <w:r>
              <w:rPr>
                <w:spacing w:val="-5"/>
              </w:rPr>
              <w:t xml:space="preserve"> </w:t>
            </w:r>
            <w:r>
              <w:rPr>
                <w:spacing w:val="-2"/>
              </w:rPr>
              <w:t>sales</w:t>
            </w:r>
          </w:p>
        </w:tc>
        <w:tc>
          <w:tcPr>
            <w:tcW w:w="5396" w:type="dxa"/>
          </w:tcPr>
          <w:p w14:paraId="71940892" w14:textId="77777777" w:rsidR="0097564D" w:rsidRDefault="0097564D" w:rsidP="00597559">
            <w:pPr>
              <w:pStyle w:val="TableParagraph"/>
              <w:ind w:left="108" w:right="394"/>
              <w:jc w:val="both"/>
            </w:pPr>
            <w:r>
              <w:t>Three-fourths</w:t>
            </w:r>
            <w:r>
              <w:rPr>
                <w:spacing w:val="-4"/>
              </w:rPr>
              <w:t xml:space="preserve"> </w:t>
            </w:r>
            <w:r>
              <w:t>of</w:t>
            </w:r>
            <w:r>
              <w:rPr>
                <w:spacing w:val="-1"/>
              </w:rPr>
              <w:t xml:space="preserve"> </w:t>
            </w:r>
            <w:r>
              <w:t>the</w:t>
            </w:r>
            <w:r>
              <w:rPr>
                <w:spacing w:val="-3"/>
              </w:rPr>
              <w:t xml:space="preserve"> </w:t>
            </w:r>
            <w:r>
              <w:t>tax</w:t>
            </w:r>
            <w:r>
              <w:rPr>
                <w:spacing w:val="-3"/>
              </w:rPr>
              <w:t xml:space="preserve"> </w:t>
            </w:r>
            <w:r>
              <w:t>revenue</w:t>
            </w:r>
            <w:r>
              <w:rPr>
                <w:spacing w:val="-3"/>
              </w:rPr>
              <w:t xml:space="preserve"> </w:t>
            </w:r>
            <w:r>
              <w:t>will</w:t>
            </w:r>
            <w:r>
              <w:rPr>
                <w:spacing w:val="-1"/>
              </w:rPr>
              <w:t xml:space="preserve"> </w:t>
            </w:r>
            <w:r>
              <w:t>go to</w:t>
            </w:r>
            <w:r>
              <w:rPr>
                <w:spacing w:val="-2"/>
              </w:rPr>
              <w:t xml:space="preserve"> </w:t>
            </w:r>
            <w:r>
              <w:t>the</w:t>
            </w:r>
            <w:r>
              <w:rPr>
                <w:spacing w:val="-3"/>
              </w:rPr>
              <w:t xml:space="preserve"> </w:t>
            </w:r>
            <w:r>
              <w:t>general fund.</w:t>
            </w:r>
            <w:r>
              <w:rPr>
                <w:spacing w:val="-7"/>
              </w:rPr>
              <w:t xml:space="preserve"> </w:t>
            </w:r>
            <w:r>
              <w:t>Of</w:t>
            </w:r>
            <w:r>
              <w:rPr>
                <w:spacing w:val="-7"/>
              </w:rPr>
              <w:t xml:space="preserve"> </w:t>
            </w:r>
            <w:r>
              <w:t>that</w:t>
            </w:r>
            <w:r>
              <w:rPr>
                <w:spacing w:val="-7"/>
              </w:rPr>
              <w:t xml:space="preserve"> </w:t>
            </w:r>
            <w:r>
              <w:t>amount,</w:t>
            </w:r>
            <w:r>
              <w:rPr>
                <w:spacing w:val="-9"/>
              </w:rPr>
              <w:t xml:space="preserve"> </w:t>
            </w:r>
            <w:r>
              <w:t>15%</w:t>
            </w:r>
            <w:r>
              <w:rPr>
                <w:spacing w:val="-9"/>
              </w:rPr>
              <w:t xml:space="preserve"> </w:t>
            </w:r>
            <w:r>
              <w:t>is</w:t>
            </w:r>
            <w:r>
              <w:rPr>
                <w:spacing w:val="-7"/>
              </w:rPr>
              <w:t xml:space="preserve"> </w:t>
            </w:r>
            <w:r>
              <w:t>earmarked</w:t>
            </w:r>
            <w:r>
              <w:rPr>
                <w:spacing w:val="-9"/>
              </w:rPr>
              <w:t xml:space="preserve"> </w:t>
            </w:r>
            <w:r>
              <w:t>for</w:t>
            </w:r>
            <w:r>
              <w:rPr>
                <w:spacing w:val="-7"/>
              </w:rPr>
              <w:t xml:space="preserve"> </w:t>
            </w:r>
            <w:r>
              <w:t>behavioral health</w:t>
            </w:r>
            <w:r>
              <w:rPr>
                <w:spacing w:val="-7"/>
              </w:rPr>
              <w:t xml:space="preserve"> </w:t>
            </w:r>
            <w:r>
              <w:t>programs,</w:t>
            </w:r>
            <w:r>
              <w:rPr>
                <w:spacing w:val="-7"/>
              </w:rPr>
              <w:t xml:space="preserve"> </w:t>
            </w:r>
            <w:r>
              <w:t>5%</w:t>
            </w:r>
            <w:r>
              <w:rPr>
                <w:spacing w:val="-7"/>
              </w:rPr>
              <w:t xml:space="preserve"> </w:t>
            </w:r>
            <w:r>
              <w:t>to</w:t>
            </w:r>
            <w:r>
              <w:rPr>
                <w:spacing w:val="-6"/>
              </w:rPr>
              <w:t xml:space="preserve"> </w:t>
            </w:r>
            <w:r>
              <w:t>address</w:t>
            </w:r>
            <w:r>
              <w:rPr>
                <w:spacing w:val="-6"/>
              </w:rPr>
              <w:t xml:space="preserve"> </w:t>
            </w:r>
            <w:r>
              <w:t>homelessness,</w:t>
            </w:r>
            <w:r>
              <w:rPr>
                <w:spacing w:val="-6"/>
              </w:rPr>
              <w:t xml:space="preserve"> </w:t>
            </w:r>
            <w:r>
              <w:t>and</w:t>
            </w:r>
            <w:r>
              <w:rPr>
                <w:spacing w:val="-9"/>
              </w:rPr>
              <w:t xml:space="preserve"> </w:t>
            </w:r>
            <w:r>
              <w:rPr>
                <w:spacing w:val="-5"/>
              </w:rPr>
              <w:t>5%</w:t>
            </w:r>
          </w:p>
          <w:p w14:paraId="5719C857" w14:textId="77777777" w:rsidR="0097564D" w:rsidRDefault="0097564D" w:rsidP="00597559">
            <w:pPr>
              <w:pStyle w:val="TableParagraph"/>
              <w:spacing w:line="249" w:lineRule="exact"/>
              <w:ind w:left="108"/>
              <w:jc w:val="both"/>
            </w:pPr>
            <w:r>
              <w:t>for</w:t>
            </w:r>
            <w:r>
              <w:rPr>
                <w:spacing w:val="-5"/>
              </w:rPr>
              <w:t xml:space="preserve"> </w:t>
            </w:r>
            <w:r>
              <w:t>youth</w:t>
            </w:r>
            <w:r>
              <w:rPr>
                <w:spacing w:val="-4"/>
              </w:rPr>
              <w:t xml:space="preserve"> </w:t>
            </w:r>
            <w:r>
              <w:rPr>
                <w:spacing w:val="-2"/>
              </w:rPr>
              <w:t>programs.</w:t>
            </w:r>
          </w:p>
        </w:tc>
      </w:tr>
    </w:tbl>
    <w:p w14:paraId="7FACCD22" w14:textId="77777777" w:rsidR="0097564D" w:rsidRDefault="0097564D"/>
    <w:sectPr w:rsidR="009756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2380B" w14:textId="77777777" w:rsidR="00CC2E42" w:rsidRDefault="00CC2E42" w:rsidP="0086366A">
      <w:pPr>
        <w:spacing w:after="0" w:line="240" w:lineRule="auto"/>
      </w:pPr>
      <w:r>
        <w:separator/>
      </w:r>
    </w:p>
  </w:endnote>
  <w:endnote w:type="continuationSeparator" w:id="0">
    <w:p w14:paraId="05627DF5" w14:textId="77777777" w:rsidR="00CC2E42" w:rsidRDefault="00CC2E42" w:rsidP="00863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72068" w14:textId="7902BA47" w:rsidR="0086366A" w:rsidRDefault="00863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CC6C5" w14:textId="2777AF1D" w:rsidR="0086366A" w:rsidRDefault="0086366A">
    <w:pPr>
      <w:pStyle w:val="BodyText"/>
      <w:spacing w:before="0" w:line="14" w:lineRule="auto"/>
      <w:rPr>
        <w:b w:val="0"/>
        <w:sz w:val="20"/>
      </w:rPr>
    </w:pPr>
    <w:r>
      <w:rPr>
        <w:noProof/>
      </w:rPr>
      <mc:AlternateContent>
        <mc:Choice Requires="wps">
          <w:drawing>
            <wp:anchor distT="0" distB="0" distL="0" distR="0" simplePos="0" relativeHeight="251658241" behindDoc="1" locked="0" layoutInCell="1" allowOverlap="1" wp14:anchorId="0AD34354" wp14:editId="65CAA1D0">
              <wp:simplePos x="0" y="0"/>
              <wp:positionH relativeFrom="page">
                <wp:posOffset>6751066</wp:posOffset>
              </wp:positionH>
              <wp:positionV relativeFrom="page">
                <wp:posOffset>9275774</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BB34145" w14:textId="47F8187C" w:rsidR="0086366A" w:rsidRDefault="0086366A">
                          <w:pPr>
                            <w:spacing w:line="245" w:lineRule="exact"/>
                            <w:ind w:left="60"/>
                          </w:pPr>
                          <w:r>
                            <w:rPr>
                              <w:spacing w:val="-10"/>
                            </w:rPr>
                            <w:fldChar w:fldCharType="begin"/>
                          </w:r>
                          <w:r>
                            <w:rPr>
                              <w:spacing w:val="-10"/>
                            </w:rPr>
                            <w:instrText xml:space="preserve"> PAGE </w:instrText>
                          </w:r>
                          <w:r>
                            <w:rPr>
                              <w:spacing w:val="-10"/>
                            </w:rPr>
                            <w:fldChar w:fldCharType="separate"/>
                          </w:r>
                          <w:r w:rsidR="001907A0">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0AD34354" id="_x0000_t202" coordsize="21600,21600" o:spt="202" path="m,l,21600r21600,l21600,xe">
              <v:stroke joinstyle="miter"/>
              <v:path gradientshapeok="t" o:connecttype="rect"/>
            </v:shapetype>
            <v:shape id="Textbox 2" o:spid="_x0000_s1026" type="#_x0000_t202" style="position:absolute;margin-left:531.6pt;margin-top:730.4pt;width:12.6pt;height:13.0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" filled="f" stroked="f">
              <v:path arrowok="t"/>
              <v:textbox inset="0,0,0,0">
                <w:txbxContent>
                  <w:p w14:paraId="3BB34145" w14:textId="47F8187C" w:rsidR="0086366A" w:rsidRDefault="0086366A">
                    <w:pPr>
                      <w:spacing w:line="245" w:lineRule="exact"/>
                      <w:ind w:left="60"/>
                    </w:pPr>
                    <w:r>
                      <w:rPr>
                        <w:spacing w:val="-10"/>
                      </w:rPr>
                      <w:fldChar w:fldCharType="begin"/>
                    </w:r>
                    <w:r>
                      <w:rPr>
                        <w:spacing w:val="-10"/>
                      </w:rPr>
                      <w:instrText xml:space="preserve"> PAGE </w:instrText>
                    </w:r>
                    <w:r>
                      <w:rPr>
                        <w:spacing w:val="-10"/>
                      </w:rPr>
                      <w:fldChar w:fldCharType="separate"/>
                    </w:r>
                    <w:r w:rsidR="001907A0">
                      <w:rPr>
                        <w:noProof/>
                        <w:spacing w:val="-10"/>
                      </w:rPr>
                      <w:t>2</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F4D89" w14:textId="5F1E1671" w:rsidR="0086366A" w:rsidRDefault="00863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A2C90" w14:textId="77777777" w:rsidR="00CC2E42" w:rsidRDefault="00CC2E42" w:rsidP="0086366A">
      <w:pPr>
        <w:spacing w:after="0" w:line="240" w:lineRule="auto"/>
      </w:pPr>
      <w:r>
        <w:separator/>
      </w:r>
    </w:p>
  </w:footnote>
  <w:footnote w:type="continuationSeparator" w:id="0">
    <w:p w14:paraId="6BA7F3E7" w14:textId="77777777" w:rsidR="00CC2E42" w:rsidRDefault="00CC2E42" w:rsidP="00863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15FC5" w14:textId="77777777" w:rsidR="0086366A" w:rsidRDefault="0086366A">
    <w:pPr>
      <w:pStyle w:val="BodyText"/>
      <w:spacing w:before="0" w:line="14" w:lineRule="auto"/>
      <w:rPr>
        <w:b w:val="0"/>
        <w:sz w:val="20"/>
      </w:rPr>
    </w:pPr>
    <w:r>
      <w:rPr>
        <w:noProof/>
      </w:rPr>
      <w:drawing>
        <wp:anchor distT="0" distB="0" distL="0" distR="0" simplePos="0" relativeHeight="251658240" behindDoc="1" locked="0" layoutInCell="1" allowOverlap="1" wp14:anchorId="19D1FB07" wp14:editId="2797EFB2">
          <wp:simplePos x="0" y="0"/>
          <wp:positionH relativeFrom="page">
            <wp:posOffset>2691397</wp:posOffset>
          </wp:positionH>
          <wp:positionV relativeFrom="page">
            <wp:posOffset>190991</wp:posOffset>
          </wp:positionV>
          <wp:extent cx="2248162" cy="77306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248162" cy="77306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F68F6"/>
    <w:multiLevelType w:val="multilevel"/>
    <w:tmpl w:val="EF90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C81470"/>
    <w:multiLevelType w:val="multilevel"/>
    <w:tmpl w:val="A804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64D"/>
    <w:rsid w:val="001770AA"/>
    <w:rsid w:val="001907A0"/>
    <w:rsid w:val="001A735F"/>
    <w:rsid w:val="001B711D"/>
    <w:rsid w:val="001E2D85"/>
    <w:rsid w:val="003C6E83"/>
    <w:rsid w:val="00450ED9"/>
    <w:rsid w:val="004F658A"/>
    <w:rsid w:val="00524D44"/>
    <w:rsid w:val="00652554"/>
    <w:rsid w:val="006675FF"/>
    <w:rsid w:val="00670642"/>
    <w:rsid w:val="006F16AC"/>
    <w:rsid w:val="00810FFE"/>
    <w:rsid w:val="0086366A"/>
    <w:rsid w:val="008920F0"/>
    <w:rsid w:val="0097564D"/>
    <w:rsid w:val="0098093F"/>
    <w:rsid w:val="00A504CF"/>
    <w:rsid w:val="00AA3E2A"/>
    <w:rsid w:val="00AB2B8C"/>
    <w:rsid w:val="00B042A7"/>
    <w:rsid w:val="00BF5B73"/>
    <w:rsid w:val="00C22CFF"/>
    <w:rsid w:val="00C61A6F"/>
    <w:rsid w:val="00C72BF7"/>
    <w:rsid w:val="00C816A5"/>
    <w:rsid w:val="00CC2E42"/>
    <w:rsid w:val="00D3283C"/>
    <w:rsid w:val="00D9004B"/>
    <w:rsid w:val="00E274FD"/>
    <w:rsid w:val="00EA45DA"/>
    <w:rsid w:val="00ED6F48"/>
    <w:rsid w:val="00FD6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1F8D0"/>
  <w15:chartTrackingRefBased/>
  <w15:docId w15:val="{B2BEE86F-B44A-4AB4-A9DE-DB0B97AB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64D"/>
    <w:pPr>
      <w:spacing w:line="259" w:lineRule="auto"/>
    </w:pPr>
    <w:rPr>
      <w:sz w:val="22"/>
      <w:szCs w:val="22"/>
    </w:rPr>
  </w:style>
  <w:style w:type="paragraph" w:styleId="Heading1">
    <w:name w:val="heading 1"/>
    <w:basedOn w:val="Normal"/>
    <w:next w:val="Normal"/>
    <w:link w:val="Heading1Char"/>
    <w:uiPriority w:val="9"/>
    <w:qFormat/>
    <w:rsid w:val="0097564D"/>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564D"/>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564D"/>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564D"/>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97564D"/>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97564D"/>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97564D"/>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7564D"/>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97564D"/>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6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56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56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56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56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56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56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56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564D"/>
    <w:rPr>
      <w:rFonts w:eastAsiaTheme="majorEastAsia" w:cstheme="majorBidi"/>
      <w:color w:val="272727" w:themeColor="text1" w:themeTint="D8"/>
    </w:rPr>
  </w:style>
  <w:style w:type="paragraph" w:styleId="Title">
    <w:name w:val="Title"/>
    <w:basedOn w:val="Normal"/>
    <w:next w:val="Normal"/>
    <w:link w:val="TitleChar"/>
    <w:uiPriority w:val="10"/>
    <w:qFormat/>
    <w:rsid w:val="00975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6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64D"/>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5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564D"/>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97564D"/>
    <w:rPr>
      <w:i/>
      <w:iCs/>
      <w:color w:val="404040" w:themeColor="text1" w:themeTint="BF"/>
    </w:rPr>
  </w:style>
  <w:style w:type="paragraph" w:styleId="ListParagraph">
    <w:name w:val="List Paragraph"/>
    <w:basedOn w:val="Normal"/>
    <w:uiPriority w:val="1"/>
    <w:qFormat/>
    <w:rsid w:val="0097564D"/>
    <w:pPr>
      <w:spacing w:line="278" w:lineRule="auto"/>
      <w:ind w:left="720"/>
      <w:contextualSpacing/>
    </w:pPr>
    <w:rPr>
      <w:sz w:val="24"/>
      <w:szCs w:val="24"/>
    </w:rPr>
  </w:style>
  <w:style w:type="character" w:styleId="IntenseEmphasis">
    <w:name w:val="Intense Emphasis"/>
    <w:basedOn w:val="DefaultParagraphFont"/>
    <w:uiPriority w:val="21"/>
    <w:qFormat/>
    <w:rsid w:val="0097564D"/>
    <w:rPr>
      <w:i/>
      <w:iCs/>
      <w:color w:val="0F4761" w:themeColor="accent1" w:themeShade="BF"/>
    </w:rPr>
  </w:style>
  <w:style w:type="paragraph" w:styleId="IntenseQuote">
    <w:name w:val="Intense Quote"/>
    <w:basedOn w:val="Normal"/>
    <w:next w:val="Normal"/>
    <w:link w:val="IntenseQuoteChar"/>
    <w:uiPriority w:val="30"/>
    <w:qFormat/>
    <w:rsid w:val="0097564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97564D"/>
    <w:rPr>
      <w:i/>
      <w:iCs/>
      <w:color w:val="0F4761" w:themeColor="accent1" w:themeShade="BF"/>
    </w:rPr>
  </w:style>
  <w:style w:type="character" w:styleId="IntenseReference">
    <w:name w:val="Intense Reference"/>
    <w:basedOn w:val="DefaultParagraphFont"/>
    <w:uiPriority w:val="32"/>
    <w:qFormat/>
    <w:rsid w:val="0097564D"/>
    <w:rPr>
      <w:b/>
      <w:bCs/>
      <w:smallCaps/>
      <w:color w:val="0F4761" w:themeColor="accent1" w:themeShade="BF"/>
      <w:spacing w:val="5"/>
    </w:rPr>
  </w:style>
  <w:style w:type="paragraph" w:styleId="Revision">
    <w:name w:val="Revision"/>
    <w:hidden/>
    <w:uiPriority w:val="99"/>
    <w:semiHidden/>
    <w:rsid w:val="0097564D"/>
    <w:pPr>
      <w:spacing w:after="0" w:line="240" w:lineRule="auto"/>
    </w:pPr>
    <w:rPr>
      <w:sz w:val="22"/>
      <w:szCs w:val="22"/>
    </w:rPr>
  </w:style>
  <w:style w:type="character" w:styleId="CommentReference">
    <w:name w:val="annotation reference"/>
    <w:basedOn w:val="DefaultParagraphFont"/>
    <w:uiPriority w:val="99"/>
    <w:semiHidden/>
    <w:unhideWhenUsed/>
    <w:rsid w:val="0097564D"/>
    <w:rPr>
      <w:sz w:val="16"/>
      <w:szCs w:val="16"/>
    </w:rPr>
  </w:style>
  <w:style w:type="paragraph" w:styleId="CommentText">
    <w:name w:val="annotation text"/>
    <w:basedOn w:val="Normal"/>
    <w:link w:val="CommentTextChar"/>
    <w:uiPriority w:val="99"/>
    <w:unhideWhenUsed/>
    <w:rsid w:val="0097564D"/>
    <w:pPr>
      <w:spacing w:line="240" w:lineRule="auto"/>
    </w:pPr>
    <w:rPr>
      <w:sz w:val="20"/>
      <w:szCs w:val="20"/>
    </w:rPr>
  </w:style>
  <w:style w:type="character" w:customStyle="1" w:styleId="CommentTextChar">
    <w:name w:val="Comment Text Char"/>
    <w:basedOn w:val="DefaultParagraphFont"/>
    <w:link w:val="CommentText"/>
    <w:uiPriority w:val="99"/>
    <w:rsid w:val="0097564D"/>
    <w:rPr>
      <w:sz w:val="20"/>
      <w:szCs w:val="20"/>
    </w:rPr>
  </w:style>
  <w:style w:type="paragraph" w:styleId="CommentSubject">
    <w:name w:val="annotation subject"/>
    <w:basedOn w:val="CommentText"/>
    <w:next w:val="CommentText"/>
    <w:link w:val="CommentSubjectChar"/>
    <w:uiPriority w:val="99"/>
    <w:semiHidden/>
    <w:unhideWhenUsed/>
    <w:rsid w:val="0097564D"/>
    <w:rPr>
      <w:b/>
      <w:bCs/>
    </w:rPr>
  </w:style>
  <w:style w:type="character" w:customStyle="1" w:styleId="CommentSubjectChar">
    <w:name w:val="Comment Subject Char"/>
    <w:basedOn w:val="CommentTextChar"/>
    <w:link w:val="CommentSubject"/>
    <w:uiPriority w:val="99"/>
    <w:semiHidden/>
    <w:rsid w:val="0097564D"/>
    <w:rPr>
      <w:b/>
      <w:bCs/>
      <w:sz w:val="20"/>
      <w:szCs w:val="20"/>
    </w:rPr>
  </w:style>
  <w:style w:type="paragraph" w:styleId="BodyText">
    <w:name w:val="Body Text"/>
    <w:basedOn w:val="Normal"/>
    <w:link w:val="BodyTextChar"/>
    <w:uiPriority w:val="1"/>
    <w:qFormat/>
    <w:rsid w:val="0097564D"/>
    <w:pPr>
      <w:widowControl w:val="0"/>
      <w:autoSpaceDE w:val="0"/>
      <w:autoSpaceDN w:val="0"/>
      <w:spacing w:before="9" w:after="0" w:line="240" w:lineRule="auto"/>
    </w:pPr>
    <w:rPr>
      <w:rFonts w:ascii="Calibri" w:eastAsia="Calibri" w:hAnsi="Calibri" w:cs="Calibri"/>
      <w:b/>
      <w:bCs/>
      <w:kern w:val="0"/>
      <w:sz w:val="28"/>
      <w:szCs w:val="28"/>
      <w14:ligatures w14:val="none"/>
    </w:rPr>
  </w:style>
  <w:style w:type="character" w:customStyle="1" w:styleId="BodyTextChar">
    <w:name w:val="Body Text Char"/>
    <w:basedOn w:val="DefaultParagraphFont"/>
    <w:link w:val="BodyText"/>
    <w:uiPriority w:val="1"/>
    <w:rsid w:val="0097564D"/>
    <w:rPr>
      <w:rFonts w:ascii="Calibri" w:eastAsia="Calibri" w:hAnsi="Calibri" w:cs="Calibri"/>
      <w:b/>
      <w:bCs/>
      <w:kern w:val="0"/>
      <w:sz w:val="28"/>
      <w:szCs w:val="28"/>
      <w14:ligatures w14:val="none"/>
    </w:rPr>
  </w:style>
  <w:style w:type="paragraph" w:customStyle="1" w:styleId="TableParagraph">
    <w:name w:val="Table Paragraph"/>
    <w:basedOn w:val="Normal"/>
    <w:uiPriority w:val="1"/>
    <w:qFormat/>
    <w:rsid w:val="0097564D"/>
    <w:pPr>
      <w:widowControl w:val="0"/>
      <w:autoSpaceDE w:val="0"/>
      <w:autoSpaceDN w:val="0"/>
      <w:spacing w:after="0" w:line="240" w:lineRule="auto"/>
      <w:ind w:left="107"/>
    </w:pPr>
    <w:rPr>
      <w:rFonts w:ascii="Calibri" w:eastAsia="Calibri" w:hAnsi="Calibri" w:cs="Calibri"/>
      <w:kern w:val="0"/>
      <w14:ligatures w14:val="none"/>
    </w:rPr>
  </w:style>
  <w:style w:type="paragraph" w:styleId="Header">
    <w:name w:val="header"/>
    <w:basedOn w:val="Normal"/>
    <w:link w:val="HeaderChar"/>
    <w:uiPriority w:val="99"/>
    <w:unhideWhenUsed/>
    <w:rsid w:val="0097564D"/>
    <w:pPr>
      <w:widowControl w:val="0"/>
      <w:tabs>
        <w:tab w:val="center" w:pos="4680"/>
        <w:tab w:val="right" w:pos="9360"/>
      </w:tabs>
      <w:autoSpaceDE w:val="0"/>
      <w:autoSpaceDN w:val="0"/>
      <w:spacing w:after="0" w:line="240" w:lineRule="auto"/>
    </w:pPr>
    <w:rPr>
      <w:rFonts w:ascii="Calibri" w:eastAsia="Calibri" w:hAnsi="Calibri" w:cs="Calibri"/>
      <w:kern w:val="0"/>
      <w14:ligatures w14:val="none"/>
    </w:rPr>
  </w:style>
  <w:style w:type="character" w:customStyle="1" w:styleId="HeaderChar">
    <w:name w:val="Header Char"/>
    <w:basedOn w:val="DefaultParagraphFont"/>
    <w:link w:val="Header"/>
    <w:uiPriority w:val="99"/>
    <w:rsid w:val="0097564D"/>
    <w:rPr>
      <w:rFonts w:ascii="Calibri" w:eastAsia="Calibri" w:hAnsi="Calibri" w:cs="Calibri"/>
      <w:kern w:val="0"/>
      <w:sz w:val="22"/>
      <w:szCs w:val="22"/>
      <w14:ligatures w14:val="none"/>
    </w:rPr>
  </w:style>
  <w:style w:type="paragraph" w:styleId="Footer">
    <w:name w:val="footer"/>
    <w:basedOn w:val="Normal"/>
    <w:link w:val="FooterChar"/>
    <w:uiPriority w:val="99"/>
    <w:unhideWhenUsed/>
    <w:rsid w:val="0097564D"/>
    <w:pPr>
      <w:widowControl w:val="0"/>
      <w:tabs>
        <w:tab w:val="center" w:pos="4680"/>
        <w:tab w:val="right" w:pos="9360"/>
      </w:tabs>
      <w:autoSpaceDE w:val="0"/>
      <w:autoSpaceDN w:val="0"/>
      <w:spacing w:after="0" w:line="240" w:lineRule="auto"/>
    </w:pPr>
    <w:rPr>
      <w:rFonts w:ascii="Calibri" w:eastAsia="Calibri" w:hAnsi="Calibri" w:cs="Calibri"/>
      <w:kern w:val="0"/>
      <w14:ligatures w14:val="none"/>
    </w:rPr>
  </w:style>
  <w:style w:type="character" w:customStyle="1" w:styleId="FooterChar">
    <w:name w:val="Footer Char"/>
    <w:basedOn w:val="DefaultParagraphFont"/>
    <w:link w:val="Footer"/>
    <w:uiPriority w:val="99"/>
    <w:rsid w:val="0097564D"/>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502">
      <w:bodyDiv w:val="1"/>
      <w:marLeft w:val="0"/>
      <w:marRight w:val="0"/>
      <w:marTop w:val="0"/>
      <w:marBottom w:val="0"/>
      <w:divBdr>
        <w:top w:val="none" w:sz="0" w:space="0" w:color="auto"/>
        <w:left w:val="none" w:sz="0" w:space="0" w:color="auto"/>
        <w:bottom w:val="none" w:sz="0" w:space="0" w:color="auto"/>
        <w:right w:val="none" w:sz="0" w:space="0" w:color="auto"/>
      </w:divBdr>
    </w:div>
    <w:div w:id="843278617">
      <w:bodyDiv w:val="1"/>
      <w:marLeft w:val="0"/>
      <w:marRight w:val="0"/>
      <w:marTop w:val="0"/>
      <w:marBottom w:val="0"/>
      <w:divBdr>
        <w:top w:val="none" w:sz="0" w:space="0" w:color="auto"/>
        <w:left w:val="none" w:sz="0" w:space="0" w:color="auto"/>
        <w:bottom w:val="none" w:sz="0" w:space="0" w:color="auto"/>
        <w:right w:val="none" w:sz="0" w:space="0" w:color="auto"/>
      </w:divBdr>
    </w:div>
    <w:div w:id="199695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0c3e903-cc4d-4c8e-b321-47d79a2f3469}" enabled="1" method="Privileged" siteId="{382fb8b0-4dc3-4107-80bd-3595b2432fae}"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1465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Jimenez</dc:creator>
  <cp:keywords/>
  <dc:description/>
  <cp:lastModifiedBy>lindley Starzer</cp:lastModifiedBy>
  <cp:revision>2</cp:revision>
  <dcterms:created xsi:type="dcterms:W3CDTF">2025-08-20T12:37:00Z</dcterms:created>
  <dcterms:modified xsi:type="dcterms:W3CDTF">2025-08-20T12:37:00Z</dcterms:modified>
</cp:coreProperties>
</file>