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E1B4" w14:textId="77777777" w:rsidR="00396F6C" w:rsidRPr="00396F6C" w:rsidRDefault="00396F6C" w:rsidP="00396F6C">
      <w:pPr>
        <w:spacing w:before="0"/>
        <w:jc w:val="center"/>
        <w:rPr>
          <w:rFonts w:eastAsia="Calibri" w:cs="Times New Roman"/>
          <w:b/>
          <w:szCs w:val="24"/>
        </w:rPr>
      </w:pPr>
      <w:r w:rsidRPr="00396F6C">
        <w:rPr>
          <w:rFonts w:eastAsia="Calibri" w:cs="Times New Roman"/>
          <w:b/>
          <w:szCs w:val="24"/>
        </w:rPr>
        <w:t>HEALTH INSURANCE REFORM COMMISSION</w:t>
      </w:r>
    </w:p>
    <w:p w14:paraId="443E80DF" w14:textId="77777777" w:rsidR="00396F6C" w:rsidRPr="00396F6C" w:rsidRDefault="00396F6C" w:rsidP="00396F6C">
      <w:pPr>
        <w:spacing w:before="0"/>
        <w:jc w:val="center"/>
        <w:rPr>
          <w:rFonts w:eastAsia="Calibri" w:cs="Times New Roman"/>
          <w:b/>
          <w:szCs w:val="24"/>
        </w:rPr>
      </w:pPr>
    </w:p>
    <w:p w14:paraId="2CE2B39E" w14:textId="77777777" w:rsidR="00396F6C" w:rsidRPr="00396F6C" w:rsidRDefault="00343748" w:rsidP="00396F6C">
      <w:pPr>
        <w:spacing w:before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Tuesday</w:t>
      </w:r>
      <w:r w:rsidR="00396F6C" w:rsidRPr="00396F6C">
        <w:rPr>
          <w:rFonts w:eastAsia="Calibri" w:cs="Times New Roman"/>
          <w:szCs w:val="24"/>
        </w:rPr>
        <w:t xml:space="preserve">, </w:t>
      </w:r>
      <w:r w:rsidR="007A752B">
        <w:rPr>
          <w:rFonts w:eastAsia="Calibri" w:cs="Times New Roman"/>
          <w:szCs w:val="24"/>
        </w:rPr>
        <w:t>September</w:t>
      </w:r>
      <w:r w:rsidR="00F82D3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1</w:t>
      </w:r>
      <w:r w:rsidR="007A752B">
        <w:rPr>
          <w:rFonts w:eastAsia="Calibri" w:cs="Times New Roman"/>
          <w:szCs w:val="24"/>
        </w:rPr>
        <w:t>6</w:t>
      </w:r>
      <w:r w:rsidR="00396F6C">
        <w:rPr>
          <w:rFonts w:eastAsia="Calibri" w:cs="Times New Roman"/>
          <w:szCs w:val="24"/>
        </w:rPr>
        <w:t>, 202</w:t>
      </w:r>
      <w:r w:rsidR="00F82D3C">
        <w:rPr>
          <w:rFonts w:eastAsia="Calibri" w:cs="Times New Roman"/>
          <w:szCs w:val="24"/>
        </w:rPr>
        <w:t>5</w:t>
      </w:r>
      <w:r w:rsidR="00396F6C" w:rsidRPr="00396F6C">
        <w:rPr>
          <w:rFonts w:eastAsia="Calibri" w:cs="Times New Roman"/>
          <w:szCs w:val="24"/>
        </w:rPr>
        <w:t xml:space="preserve">, </w:t>
      </w:r>
      <w:r w:rsidR="007A752B">
        <w:rPr>
          <w:rFonts w:eastAsia="Calibri" w:cs="Times New Roman"/>
          <w:szCs w:val="24"/>
        </w:rPr>
        <w:t>2</w:t>
      </w:r>
      <w:r w:rsidR="00153E2F">
        <w:rPr>
          <w:rFonts w:eastAsia="Calibri" w:cs="Times New Roman"/>
          <w:szCs w:val="24"/>
        </w:rPr>
        <w:t>:00 p</w:t>
      </w:r>
      <w:r w:rsidR="00396F6C" w:rsidRPr="00396F6C">
        <w:rPr>
          <w:rFonts w:eastAsia="Calibri" w:cs="Times New Roman"/>
          <w:szCs w:val="24"/>
        </w:rPr>
        <w:t>.m.</w:t>
      </w:r>
    </w:p>
    <w:p w14:paraId="10118E9E" w14:textId="77777777" w:rsidR="00396F6C" w:rsidRPr="00396F6C" w:rsidRDefault="00547D04" w:rsidP="00396F6C">
      <w:pPr>
        <w:spacing w:before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House Room B-205</w:t>
      </w:r>
      <w:r w:rsidR="00396F6C">
        <w:rPr>
          <w:rFonts w:eastAsia="Calibri" w:cs="Times New Roman"/>
          <w:szCs w:val="24"/>
        </w:rPr>
        <w:t>, General Assembly Building</w:t>
      </w:r>
    </w:p>
    <w:p w14:paraId="0C98EB30" w14:textId="77777777" w:rsidR="00396F6C" w:rsidRPr="00396F6C" w:rsidRDefault="00396F6C" w:rsidP="00396F6C">
      <w:pPr>
        <w:spacing w:before="0"/>
        <w:jc w:val="center"/>
        <w:rPr>
          <w:rFonts w:eastAsia="Calibri" w:cs="Times New Roman"/>
          <w:szCs w:val="24"/>
        </w:rPr>
      </w:pPr>
    </w:p>
    <w:p w14:paraId="61835538" w14:textId="77777777" w:rsidR="00396F6C" w:rsidRPr="00396F6C" w:rsidRDefault="00396F6C" w:rsidP="00396F6C">
      <w:pPr>
        <w:spacing w:before="0"/>
        <w:jc w:val="center"/>
        <w:rPr>
          <w:rFonts w:eastAsia="Calibri" w:cs="Times New Roman"/>
          <w:b/>
          <w:szCs w:val="24"/>
        </w:rPr>
      </w:pPr>
      <w:r w:rsidRPr="00396F6C">
        <w:rPr>
          <w:rFonts w:eastAsia="Calibri" w:cs="Times New Roman"/>
          <w:b/>
          <w:szCs w:val="24"/>
        </w:rPr>
        <w:t>AGENDA</w:t>
      </w:r>
    </w:p>
    <w:p w14:paraId="06693BCF" w14:textId="77777777" w:rsidR="00396F6C" w:rsidRPr="00396F6C" w:rsidRDefault="00396F6C" w:rsidP="00396F6C">
      <w:pPr>
        <w:spacing w:before="0"/>
        <w:rPr>
          <w:rFonts w:eastAsia="Calibri" w:cs="Times New Roman"/>
        </w:rPr>
      </w:pPr>
    </w:p>
    <w:p w14:paraId="0E282E59" w14:textId="77777777" w:rsidR="00396F6C" w:rsidRDefault="00396F6C" w:rsidP="00396F6C">
      <w:pPr>
        <w:spacing w:before="0"/>
        <w:rPr>
          <w:rFonts w:eastAsia="Calibri" w:cs="Times New Roman"/>
        </w:rPr>
      </w:pPr>
      <w:r w:rsidRPr="00396F6C">
        <w:rPr>
          <w:rFonts w:eastAsia="Calibri" w:cs="Times New Roman"/>
        </w:rPr>
        <w:t>1.</w:t>
      </w:r>
      <w:r w:rsidRPr="00396F6C">
        <w:rPr>
          <w:rFonts w:eastAsia="Calibri" w:cs="Times New Roman"/>
        </w:rPr>
        <w:tab/>
        <w:t>Call to Order; Introduction of Members</w:t>
      </w:r>
    </w:p>
    <w:p w14:paraId="3686BE03" w14:textId="77777777" w:rsidR="003F24E8" w:rsidRDefault="003F24E8" w:rsidP="00396F6C">
      <w:pPr>
        <w:spacing w:before="0"/>
        <w:rPr>
          <w:rFonts w:eastAsia="Calibri" w:cs="Times New Roman"/>
        </w:rPr>
      </w:pPr>
    </w:p>
    <w:p w14:paraId="6A343CF9" w14:textId="77777777" w:rsidR="00EC6BFC" w:rsidRPr="00EC6BFC" w:rsidRDefault="003F24E8" w:rsidP="00EC6BFC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2.</w:t>
      </w:r>
      <w:r>
        <w:rPr>
          <w:rFonts w:eastAsia="Calibri" w:cs="Times New Roman"/>
        </w:rPr>
        <w:tab/>
      </w:r>
      <w:r w:rsidR="007A752B">
        <w:rPr>
          <w:rFonts w:eastAsia="Calibri" w:cs="Times New Roman"/>
        </w:rPr>
        <w:t xml:space="preserve">Presentation: </w:t>
      </w:r>
      <w:r w:rsidR="00145D66">
        <w:rPr>
          <w:rFonts w:eastAsia="Calibri" w:cs="Times New Roman"/>
        </w:rPr>
        <w:t xml:space="preserve">Status on </w:t>
      </w:r>
      <w:r w:rsidR="007A752B">
        <w:rPr>
          <w:rFonts w:eastAsia="Calibri" w:cs="Times New Roman"/>
        </w:rPr>
        <w:t>Actuarial Analysis of Potential Benefit Change</w:t>
      </w:r>
      <w:r w:rsidR="00145D66">
        <w:rPr>
          <w:rFonts w:eastAsia="Calibri" w:cs="Times New Roman"/>
        </w:rPr>
        <w:t>s to EHB B</w:t>
      </w:r>
      <w:r w:rsidR="007A752B">
        <w:rPr>
          <w:rFonts w:eastAsia="Calibri" w:cs="Times New Roman"/>
        </w:rPr>
        <w:t>enchmark Plan</w:t>
      </w:r>
    </w:p>
    <w:p w14:paraId="71140C06" w14:textId="77777777" w:rsidR="004B53A9" w:rsidRPr="007A752B" w:rsidRDefault="007A752B" w:rsidP="004B53A9">
      <w:pPr>
        <w:spacing w:before="0"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  <w:i/>
        </w:rPr>
        <w:t>Bradley Marsh, Insurance Policy Advisor, Bureau of Insurance</w:t>
      </w:r>
    </w:p>
    <w:p w14:paraId="291E2DC7" w14:textId="77777777" w:rsidR="007A752B" w:rsidRDefault="007A752B" w:rsidP="004B53A9">
      <w:pPr>
        <w:spacing w:before="0"/>
        <w:rPr>
          <w:rFonts w:eastAsia="Calibri" w:cs="Times New Roman"/>
        </w:rPr>
      </w:pPr>
    </w:p>
    <w:p w14:paraId="05CEFED8" w14:textId="77777777" w:rsidR="004B53A9" w:rsidRPr="007A752B" w:rsidRDefault="003F24E8" w:rsidP="00343748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3</w:t>
      </w:r>
      <w:r w:rsidR="004B53A9" w:rsidRPr="00396F6C">
        <w:rPr>
          <w:rFonts w:eastAsia="Calibri" w:cs="Times New Roman"/>
        </w:rPr>
        <w:t>.</w:t>
      </w:r>
      <w:r w:rsidR="004B53A9" w:rsidRPr="00396F6C">
        <w:rPr>
          <w:rFonts w:eastAsia="Calibri" w:cs="Times New Roman"/>
        </w:rPr>
        <w:tab/>
      </w:r>
      <w:r w:rsidR="00343748">
        <w:rPr>
          <w:rFonts w:eastAsia="Calibri" w:cs="Times New Roman"/>
        </w:rPr>
        <w:t>Public Comment: Essential Health Benefits Benchmark Plan Review</w:t>
      </w:r>
    </w:p>
    <w:p w14:paraId="711345E2" w14:textId="77777777" w:rsidR="00396F6C" w:rsidRPr="00396F6C" w:rsidRDefault="00396F6C" w:rsidP="00396F6C">
      <w:pPr>
        <w:spacing w:before="0"/>
        <w:rPr>
          <w:rFonts w:eastAsia="Calibri" w:cs="Times New Roman"/>
        </w:rPr>
      </w:pPr>
    </w:p>
    <w:p w14:paraId="0B6CEFC2" w14:textId="77777777" w:rsidR="007A752B" w:rsidRPr="00EC6BFC" w:rsidRDefault="007A752B" w:rsidP="007A752B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="00396F6C" w:rsidRPr="00396F6C">
        <w:rPr>
          <w:rFonts w:eastAsia="Calibri" w:cs="Times New Roman"/>
        </w:rPr>
        <w:t>.</w:t>
      </w:r>
      <w:r w:rsidR="00396F6C" w:rsidRPr="00396F6C">
        <w:rPr>
          <w:rFonts w:eastAsia="Calibri" w:cs="Times New Roman"/>
        </w:rPr>
        <w:tab/>
      </w:r>
      <w:r>
        <w:rPr>
          <w:rFonts w:eastAsia="Calibri" w:cs="Times New Roman"/>
        </w:rPr>
        <w:t xml:space="preserve">Presentation: </w:t>
      </w:r>
      <w:r w:rsidR="00145D66">
        <w:rPr>
          <w:rFonts w:eastAsia="Calibri" w:cs="Times New Roman"/>
        </w:rPr>
        <w:t>Federal Updates Impacting Individual, Small Group, and Large Group Insurance</w:t>
      </w:r>
    </w:p>
    <w:p w14:paraId="6D36944E" w14:textId="77777777" w:rsidR="007A752B" w:rsidRDefault="007A752B" w:rsidP="007A752B">
      <w:pPr>
        <w:spacing w:before="0"/>
        <w:rPr>
          <w:rFonts w:eastAsia="Calibri" w:cs="Times New Roman"/>
          <w:i/>
        </w:rPr>
      </w:pPr>
      <w:r w:rsidRPr="00EC6BFC">
        <w:rPr>
          <w:rFonts w:eastAsia="Calibri" w:cs="Times New Roman"/>
          <w:i/>
        </w:rPr>
        <w:tab/>
      </w:r>
      <w:r w:rsidRPr="00EC6BFC">
        <w:rPr>
          <w:rFonts w:eastAsia="Calibri" w:cs="Times New Roman"/>
          <w:i/>
        </w:rPr>
        <w:tab/>
      </w:r>
      <w:r>
        <w:rPr>
          <w:rFonts w:eastAsia="Calibri" w:cs="Times New Roman"/>
          <w:i/>
        </w:rPr>
        <w:t>Rebekah Allen, Chief Policy Advisor, Bureau of Insurance</w:t>
      </w:r>
    </w:p>
    <w:p w14:paraId="61E46254" w14:textId="77777777" w:rsidR="00AB5D7D" w:rsidRDefault="00AB5D7D" w:rsidP="007A752B">
      <w:pPr>
        <w:spacing w:before="0"/>
        <w:rPr>
          <w:rFonts w:eastAsia="Calibri" w:cs="Times New Roman"/>
          <w:i/>
        </w:rPr>
      </w:pPr>
    </w:p>
    <w:p w14:paraId="119D233C" w14:textId="77777777" w:rsidR="00145D66" w:rsidRPr="00EC6BFC" w:rsidRDefault="00145D66" w:rsidP="00145D66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Pr="00396F6C">
        <w:rPr>
          <w:rFonts w:eastAsia="Calibri" w:cs="Times New Roman"/>
        </w:rPr>
        <w:t>.</w:t>
      </w:r>
      <w:r w:rsidRPr="00396F6C">
        <w:rPr>
          <w:rFonts w:eastAsia="Calibri" w:cs="Times New Roman"/>
        </w:rPr>
        <w:tab/>
      </w:r>
      <w:r>
        <w:rPr>
          <w:rFonts w:eastAsia="Calibri" w:cs="Times New Roman"/>
        </w:rPr>
        <w:t xml:space="preserve">Presentation: 2026 Insurance Rates </w:t>
      </w:r>
    </w:p>
    <w:p w14:paraId="545D6BCB" w14:textId="77777777" w:rsidR="00145D66" w:rsidRDefault="00145D66" w:rsidP="00145D66">
      <w:pPr>
        <w:spacing w:before="0"/>
        <w:rPr>
          <w:rFonts w:eastAsia="Calibri" w:cs="Times New Roman"/>
          <w:i/>
        </w:rPr>
      </w:pPr>
      <w:r w:rsidRPr="00EC6BFC">
        <w:rPr>
          <w:rFonts w:eastAsia="Calibri" w:cs="Times New Roman"/>
          <w:i/>
        </w:rPr>
        <w:tab/>
      </w:r>
      <w:r w:rsidRPr="00EC6BFC">
        <w:rPr>
          <w:rFonts w:eastAsia="Calibri" w:cs="Times New Roman"/>
          <w:i/>
        </w:rPr>
        <w:tab/>
      </w:r>
      <w:r>
        <w:rPr>
          <w:rFonts w:eastAsia="Calibri" w:cs="Times New Roman"/>
          <w:i/>
        </w:rPr>
        <w:t xml:space="preserve"> Tim Connell, Health Insurance Actuary, Bureau of Insurance</w:t>
      </w:r>
    </w:p>
    <w:p w14:paraId="1EFD3107" w14:textId="77777777" w:rsidR="00145D66" w:rsidRDefault="00145D66" w:rsidP="00145D66">
      <w:pPr>
        <w:spacing w:before="0"/>
        <w:rPr>
          <w:rFonts w:eastAsia="Calibri" w:cs="Times New Roman"/>
          <w:i/>
        </w:rPr>
      </w:pPr>
    </w:p>
    <w:p w14:paraId="724E8AB1" w14:textId="77777777" w:rsidR="00AB5D7D" w:rsidRPr="00AB5D7D" w:rsidRDefault="00145D66" w:rsidP="00145D66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="00AB5D7D">
        <w:rPr>
          <w:rFonts w:eastAsia="Calibri" w:cs="Times New Roman"/>
        </w:rPr>
        <w:t>.</w:t>
      </w:r>
      <w:r w:rsidR="00AB5D7D">
        <w:rPr>
          <w:rFonts w:eastAsia="Calibri" w:cs="Times New Roman"/>
        </w:rPr>
        <w:tab/>
        <w:t>Presentation: 2026 Marketplace Enrollment</w:t>
      </w:r>
    </w:p>
    <w:p w14:paraId="4A2BAE7F" w14:textId="77777777" w:rsidR="00145D66" w:rsidRDefault="00AB5D7D" w:rsidP="00145D66">
      <w:pPr>
        <w:spacing w:before="0"/>
        <w:rPr>
          <w:rFonts w:eastAsia="Calibri" w:cs="Times New Roman"/>
          <w:i/>
        </w:rPr>
      </w:pPr>
      <w:r>
        <w:rPr>
          <w:rFonts w:eastAsia="Calibri" w:cs="Times New Roman"/>
          <w:i/>
        </w:rPr>
        <w:tab/>
      </w:r>
      <w:r>
        <w:rPr>
          <w:rFonts w:eastAsia="Calibri" w:cs="Times New Roman"/>
          <w:i/>
        </w:rPr>
        <w:tab/>
        <w:t>Holly Mortlock, Deputy Director of External Affairs &amp; Policy, Health Benefit Exchange</w:t>
      </w:r>
    </w:p>
    <w:p w14:paraId="08D22445" w14:textId="77777777" w:rsidR="00145D66" w:rsidRDefault="00145D66" w:rsidP="00145D66">
      <w:pPr>
        <w:spacing w:before="0"/>
        <w:rPr>
          <w:rFonts w:eastAsia="Calibri" w:cs="Times New Roman"/>
          <w:i/>
        </w:rPr>
      </w:pPr>
    </w:p>
    <w:p w14:paraId="00C60E49" w14:textId="77777777" w:rsidR="00145D66" w:rsidRPr="00EC6BFC" w:rsidRDefault="00145D66" w:rsidP="00145D66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7.</w:t>
      </w:r>
      <w:r>
        <w:rPr>
          <w:rFonts w:eastAsia="Calibri" w:cs="Times New Roman"/>
        </w:rPr>
        <w:tab/>
        <w:t>Presentation: Commonwealth Health Reinsurance Program</w:t>
      </w:r>
    </w:p>
    <w:p w14:paraId="491EC83B" w14:textId="77777777" w:rsidR="00145D66" w:rsidRPr="007A752B" w:rsidRDefault="00145D66" w:rsidP="00145D66">
      <w:pPr>
        <w:spacing w:before="0"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  <w:i/>
        </w:rPr>
        <w:t>Bradley Marsh, Insurance Policy Advisor, Bureau of Insurance</w:t>
      </w:r>
    </w:p>
    <w:p w14:paraId="3CF464BD" w14:textId="77777777" w:rsidR="00145D66" w:rsidRDefault="00145D66" w:rsidP="00145D66">
      <w:pPr>
        <w:spacing w:before="0"/>
        <w:rPr>
          <w:rFonts w:eastAsia="Calibri" w:cs="Times New Roman"/>
          <w:i/>
        </w:rPr>
      </w:pPr>
    </w:p>
    <w:p w14:paraId="06C97BC8" w14:textId="77777777" w:rsidR="00396F6C" w:rsidRPr="00396F6C" w:rsidRDefault="00145D66" w:rsidP="00396F6C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8</w:t>
      </w:r>
      <w:r w:rsidR="004B53A9" w:rsidRPr="00396F6C">
        <w:rPr>
          <w:rFonts w:eastAsia="Calibri" w:cs="Times New Roman"/>
        </w:rPr>
        <w:t>.</w:t>
      </w:r>
      <w:r w:rsidR="004B53A9" w:rsidRPr="00396F6C">
        <w:rPr>
          <w:rFonts w:eastAsia="Calibri" w:cs="Times New Roman"/>
        </w:rPr>
        <w:tab/>
      </w:r>
      <w:r w:rsidR="00396F6C" w:rsidRPr="00396F6C">
        <w:rPr>
          <w:rFonts w:eastAsia="Calibri" w:cs="Times New Roman"/>
        </w:rPr>
        <w:t>Adjournment</w:t>
      </w:r>
    </w:p>
    <w:p w14:paraId="7A9E6851" w14:textId="77777777" w:rsidR="00396F6C" w:rsidRPr="00396F6C" w:rsidRDefault="00396F6C" w:rsidP="00396F6C">
      <w:pPr>
        <w:spacing w:before="0"/>
        <w:rPr>
          <w:rFonts w:eastAsia="Calibri" w:cs="Times New Roman"/>
        </w:rPr>
      </w:pPr>
    </w:p>
    <w:p w14:paraId="2A14E244" w14:textId="77777777" w:rsidR="00396F6C" w:rsidRPr="00396F6C" w:rsidRDefault="00396F6C" w:rsidP="00396F6C">
      <w:pPr>
        <w:spacing w:before="0"/>
        <w:jc w:val="center"/>
        <w:rPr>
          <w:rFonts w:eastAsia="Calibri" w:cs="Times New Roman"/>
          <w:b/>
        </w:rPr>
      </w:pPr>
      <w:r w:rsidRPr="00396F6C">
        <w:rPr>
          <w:rFonts w:eastAsia="Calibri" w:cs="Times New Roman"/>
          <w:b/>
        </w:rPr>
        <w:t>Members</w:t>
      </w:r>
    </w:p>
    <w:p w14:paraId="7E390179" w14:textId="77777777" w:rsidR="007F22E8" w:rsidRDefault="007F22E8" w:rsidP="00396F6C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Delegate Richard C. "Rip" Sullivan, Jr., Chair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Senator R. Creigh Deeds, Vice Chair</w:t>
      </w:r>
    </w:p>
    <w:p w14:paraId="6BFA76B1" w14:textId="77777777" w:rsidR="007F22E8" w:rsidRDefault="007F22E8" w:rsidP="007F22E8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Delegate Joseph P. McNamara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Senator Scott A. Surovell</w:t>
      </w:r>
    </w:p>
    <w:p w14:paraId="02A84856" w14:textId="77777777" w:rsidR="007F22E8" w:rsidRDefault="007F22E8" w:rsidP="00396F6C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Delegate Dan Helmer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Senator Bill DeSteph</w:t>
      </w:r>
    </w:p>
    <w:p w14:paraId="0CEBAB3D" w14:textId="77777777" w:rsidR="007F22E8" w:rsidRDefault="007F22E8" w:rsidP="00396F6C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Delegate Michelle Lopes Maldonado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Senator Jeremy S. McPike</w:t>
      </w:r>
    </w:p>
    <w:p w14:paraId="48150C24" w14:textId="77777777" w:rsidR="007F22E8" w:rsidRDefault="007F22E8" w:rsidP="00396F6C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Delegate C. E. "Cliff" Hayes, Jr.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Senator Lamont Bagby</w:t>
      </w:r>
    </w:p>
    <w:p w14:paraId="6A7FAEC3" w14:textId="77777777" w:rsidR="007F22E8" w:rsidRDefault="007F22E8" w:rsidP="00396F6C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Commissioner Scott A. White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075554">
        <w:rPr>
          <w:rFonts w:eastAsia="Calibri" w:cs="Times New Roman"/>
        </w:rPr>
        <w:t>Deputy Secretary Lanette Walker</w:t>
      </w:r>
    </w:p>
    <w:p w14:paraId="3F605CC3" w14:textId="77777777" w:rsidR="00396F6C" w:rsidRPr="00396F6C" w:rsidRDefault="00396F6C" w:rsidP="00396F6C">
      <w:pPr>
        <w:spacing w:before="0"/>
        <w:rPr>
          <w:rFonts w:eastAsia="Calibri" w:cs="Times New Roman"/>
        </w:rPr>
      </w:pPr>
    </w:p>
    <w:p w14:paraId="6ED36A39" w14:textId="77777777" w:rsidR="00396F6C" w:rsidRPr="00396F6C" w:rsidRDefault="00396F6C" w:rsidP="00396F6C">
      <w:pPr>
        <w:spacing w:before="0"/>
        <w:jc w:val="center"/>
        <w:rPr>
          <w:rFonts w:eastAsia="Calibri" w:cs="Times New Roman"/>
          <w:b/>
        </w:rPr>
      </w:pPr>
      <w:r w:rsidRPr="00396F6C">
        <w:rPr>
          <w:rFonts w:eastAsia="Calibri" w:cs="Times New Roman"/>
          <w:b/>
        </w:rPr>
        <w:t>Staff</w:t>
      </w:r>
    </w:p>
    <w:p w14:paraId="3F9EEE30" w14:textId="77777777" w:rsidR="00396F6C" w:rsidRPr="00396F6C" w:rsidRDefault="00396F6C" w:rsidP="00396F6C">
      <w:pPr>
        <w:spacing w:before="0"/>
        <w:rPr>
          <w:rFonts w:eastAsia="Calibri" w:cs="Times New Roman"/>
        </w:rPr>
      </w:pPr>
      <w:r w:rsidRPr="00396F6C">
        <w:rPr>
          <w:rFonts w:eastAsia="Calibri" w:cs="Times New Roman"/>
        </w:rPr>
        <w:t>Tom Stevens, Division of Legislative Services</w:t>
      </w:r>
    </w:p>
    <w:p w14:paraId="4F248D6A" w14:textId="77777777" w:rsidR="00396F6C" w:rsidRDefault="00396F6C" w:rsidP="00396F6C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Sarah Kinzer</w:t>
      </w:r>
      <w:r w:rsidRPr="00396F6C">
        <w:rPr>
          <w:rFonts w:eastAsia="Calibri" w:cs="Times New Roman"/>
        </w:rPr>
        <w:t>, Division of Legislative Services</w:t>
      </w:r>
    </w:p>
    <w:p w14:paraId="4851FD84" w14:textId="77777777" w:rsidR="00F82D3C" w:rsidRPr="00396F6C" w:rsidRDefault="00F82D3C" w:rsidP="00396F6C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Cathy Hooe, House Committee Operations</w:t>
      </w:r>
    </w:p>
    <w:p w14:paraId="0C777AE9" w14:textId="77777777" w:rsidR="007C7593" w:rsidRPr="00396F6C" w:rsidRDefault="00EF3CA6" w:rsidP="00396F6C">
      <w:pPr>
        <w:spacing w:before="0"/>
        <w:rPr>
          <w:rFonts w:eastAsia="Calibri" w:cs="Times New Roman"/>
        </w:rPr>
      </w:pPr>
      <w:r>
        <w:rPr>
          <w:rFonts w:eastAsia="Calibri" w:cs="Times New Roman"/>
        </w:rPr>
        <w:t>Tiffany Harris-Greene</w:t>
      </w:r>
      <w:r w:rsidR="009174E4">
        <w:rPr>
          <w:rFonts w:eastAsia="Calibri" w:cs="Times New Roman"/>
        </w:rPr>
        <w:t>, House Committee Operations</w:t>
      </w:r>
    </w:p>
    <w:sectPr w:rsidR="007C7593" w:rsidRPr="00396F6C" w:rsidSect="00913B3E">
      <w:pgSz w:w="12240" w:h="15840"/>
      <w:pgMar w:top="1152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07C9"/>
    <w:multiLevelType w:val="hybridMultilevel"/>
    <w:tmpl w:val="0624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199E"/>
    <w:multiLevelType w:val="hybridMultilevel"/>
    <w:tmpl w:val="CF4C0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0EF0"/>
    <w:multiLevelType w:val="hybridMultilevel"/>
    <w:tmpl w:val="762E50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A57340"/>
    <w:multiLevelType w:val="hybridMultilevel"/>
    <w:tmpl w:val="90B6FF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43ED0"/>
    <w:multiLevelType w:val="hybridMultilevel"/>
    <w:tmpl w:val="F312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2170A"/>
    <w:multiLevelType w:val="hybridMultilevel"/>
    <w:tmpl w:val="1D64E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B7650"/>
    <w:multiLevelType w:val="hybridMultilevel"/>
    <w:tmpl w:val="46FE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0A26"/>
    <w:multiLevelType w:val="hybridMultilevel"/>
    <w:tmpl w:val="1D327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0D0"/>
    <w:multiLevelType w:val="hybridMultilevel"/>
    <w:tmpl w:val="783AD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3141891">
    <w:abstractNumId w:val="8"/>
  </w:num>
  <w:num w:numId="2" w16cid:durableId="1681471585">
    <w:abstractNumId w:val="5"/>
  </w:num>
  <w:num w:numId="3" w16cid:durableId="947009588">
    <w:abstractNumId w:val="5"/>
  </w:num>
  <w:num w:numId="4" w16cid:durableId="536741506">
    <w:abstractNumId w:val="0"/>
  </w:num>
  <w:num w:numId="5" w16cid:durableId="890190134">
    <w:abstractNumId w:val="2"/>
  </w:num>
  <w:num w:numId="6" w16cid:durableId="895817844">
    <w:abstractNumId w:val="4"/>
  </w:num>
  <w:num w:numId="7" w16cid:durableId="2102289057">
    <w:abstractNumId w:val="7"/>
  </w:num>
  <w:num w:numId="8" w16cid:durableId="743911895">
    <w:abstractNumId w:val="6"/>
  </w:num>
  <w:num w:numId="9" w16cid:durableId="345985510">
    <w:abstractNumId w:val="3"/>
  </w:num>
  <w:num w:numId="10" w16cid:durableId="62365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6C"/>
    <w:rsid w:val="000019A0"/>
    <w:rsid w:val="00007372"/>
    <w:rsid w:val="00075554"/>
    <w:rsid w:val="00145D66"/>
    <w:rsid w:val="00153E2F"/>
    <w:rsid w:val="00167186"/>
    <w:rsid w:val="0018627F"/>
    <w:rsid w:val="002A655E"/>
    <w:rsid w:val="00343748"/>
    <w:rsid w:val="00396F6C"/>
    <w:rsid w:val="003B7325"/>
    <w:rsid w:val="003E2D7A"/>
    <w:rsid w:val="003F19AD"/>
    <w:rsid w:val="003F24E8"/>
    <w:rsid w:val="00412FB7"/>
    <w:rsid w:val="00463B24"/>
    <w:rsid w:val="004B53A9"/>
    <w:rsid w:val="00547D04"/>
    <w:rsid w:val="00553F79"/>
    <w:rsid w:val="0059583D"/>
    <w:rsid w:val="005C6D28"/>
    <w:rsid w:val="005C7513"/>
    <w:rsid w:val="005E335B"/>
    <w:rsid w:val="00627575"/>
    <w:rsid w:val="00676B5E"/>
    <w:rsid w:val="00714DA1"/>
    <w:rsid w:val="007A752B"/>
    <w:rsid w:val="007C7593"/>
    <w:rsid w:val="007F22E8"/>
    <w:rsid w:val="00833258"/>
    <w:rsid w:val="00891321"/>
    <w:rsid w:val="008969D7"/>
    <w:rsid w:val="008F6AE3"/>
    <w:rsid w:val="00913B3E"/>
    <w:rsid w:val="009174E4"/>
    <w:rsid w:val="00A27E64"/>
    <w:rsid w:val="00AB0FBC"/>
    <w:rsid w:val="00AB5D7D"/>
    <w:rsid w:val="00B30A62"/>
    <w:rsid w:val="00B36E49"/>
    <w:rsid w:val="00B76687"/>
    <w:rsid w:val="00C110B7"/>
    <w:rsid w:val="00CC580F"/>
    <w:rsid w:val="00D84731"/>
    <w:rsid w:val="00DB2216"/>
    <w:rsid w:val="00DC0C62"/>
    <w:rsid w:val="00DD151F"/>
    <w:rsid w:val="00E112B7"/>
    <w:rsid w:val="00E93DE1"/>
    <w:rsid w:val="00EB3F43"/>
    <w:rsid w:val="00EC35C2"/>
    <w:rsid w:val="00EC6BFC"/>
    <w:rsid w:val="00EF3CA6"/>
    <w:rsid w:val="00F45876"/>
    <w:rsid w:val="00F45E15"/>
    <w:rsid w:val="00F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F134"/>
  <w15:chartTrackingRefBased/>
  <w15:docId w15:val="{BA3C420B-907C-4440-A6F4-7B6C6DFC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Kinzer</dc:creator>
  <cp:keywords/>
  <dc:description/>
  <cp:lastModifiedBy>Cathy Hooe</cp:lastModifiedBy>
  <cp:revision>2</cp:revision>
  <cp:lastPrinted>2025-09-08T15:40:00Z</cp:lastPrinted>
  <dcterms:created xsi:type="dcterms:W3CDTF">2025-09-08T15:40:00Z</dcterms:created>
  <dcterms:modified xsi:type="dcterms:W3CDTF">2025-09-08T15:40:00Z</dcterms:modified>
</cp:coreProperties>
</file>